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65428" w14:textId="77777777" w:rsidR="004D2FD8" w:rsidRPr="00493108" w:rsidRDefault="004D2FD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iCs/>
          <w:color w:val="FF0000"/>
          <w:sz w:val="28"/>
          <w:szCs w:val="28"/>
          <w:lang w:val="en-GB"/>
        </w:rPr>
      </w:pPr>
      <w:bookmarkStart w:id="0" w:name="_Toc42488095"/>
      <w:bookmarkStart w:id="1" w:name="_GoBack"/>
      <w:bookmarkEnd w:id="1"/>
      <w:r w:rsidRPr="00493108">
        <w:rPr>
          <w:rFonts w:ascii="Times New Roman" w:hAnsi="Times New Roman"/>
          <w:iCs/>
          <w:color w:val="FF0000"/>
          <w:sz w:val="28"/>
          <w:szCs w:val="28"/>
          <w:lang w:val="en-GB"/>
        </w:rPr>
        <w:t>DRAFT CONTRACT</w:t>
      </w:r>
      <w:bookmarkEnd w:id="0"/>
    </w:p>
    <w:p w14:paraId="7FA240FF" w14:textId="18F1158B" w:rsidR="000417E2" w:rsidRPr="009B30FB" w:rsidRDefault="000417E2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sz w:val="28"/>
          <w:szCs w:val="28"/>
          <w:lang w:val="en-GB"/>
        </w:rPr>
        <w:t xml:space="preserve">SUPPLY </w:t>
      </w:r>
      <w:r w:rsidR="00472445">
        <w:rPr>
          <w:rFonts w:ascii="Times New Roman" w:hAnsi="Times New Roman"/>
          <w:sz w:val="28"/>
          <w:szCs w:val="28"/>
          <w:lang w:val="en-GB"/>
        </w:rPr>
        <w:t xml:space="preserve">FRAMEWORK </w:t>
      </w:r>
      <w:r w:rsidRPr="009B30FB">
        <w:rPr>
          <w:rFonts w:ascii="Times New Roman" w:hAnsi="Times New Roman"/>
          <w:sz w:val="28"/>
          <w:szCs w:val="28"/>
          <w:lang w:val="en-GB"/>
        </w:rPr>
        <w:t xml:space="preserve">CONTRACT FOR EUROPEAN </w:t>
      </w:r>
    </w:p>
    <w:p w14:paraId="0EA47665" w14:textId="77777777" w:rsidR="000417E2" w:rsidRPr="009B30FB" w:rsidRDefault="00E02426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UNION</w:t>
      </w:r>
      <w:r w:rsidRPr="009B30FB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417E2" w:rsidRPr="009B30FB">
        <w:rPr>
          <w:rFonts w:ascii="Times New Roman" w:hAnsi="Times New Roman"/>
          <w:sz w:val="28"/>
          <w:szCs w:val="28"/>
          <w:lang w:val="en-GB"/>
        </w:rPr>
        <w:t>EXTERNAL ACTIONS</w:t>
      </w:r>
    </w:p>
    <w:p w14:paraId="565EA8A1" w14:textId="77777777" w:rsidR="00623B00" w:rsidRPr="009B30FB" w:rsidRDefault="00623B00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b w:val="0"/>
          <w:smallCaps/>
          <w:sz w:val="28"/>
          <w:szCs w:val="28"/>
        </w:rPr>
        <w:t>N</w:t>
      </w:r>
      <w:r w:rsidRPr="009B30FB">
        <w:rPr>
          <w:rFonts w:ascii="Times New Roman" w:hAnsi="Times New Roman"/>
          <w:smallCaps/>
          <w:sz w:val="28"/>
          <w:szCs w:val="28"/>
        </w:rPr>
        <w:t>o</w:t>
      </w:r>
      <w:r w:rsidR="009B30FB" w:rsidRPr="009B30FB">
        <w:rPr>
          <w:rFonts w:ascii="Times New Roman" w:hAnsi="Times New Roman"/>
          <w:smallCaps/>
          <w:sz w:val="28"/>
          <w:szCs w:val="28"/>
        </w:rPr>
        <w:t xml:space="preserve"> </w:t>
      </w:r>
      <w:r w:rsidR="00493108">
        <w:rPr>
          <w:rFonts w:ascii="Times New Roman" w:hAnsi="Times New Roman"/>
          <w:smallCaps/>
          <w:sz w:val="28"/>
          <w:szCs w:val="28"/>
        </w:rPr>
        <w:t>KSCR/CONT/2021-2023/</w:t>
      </w:r>
      <w:r w:rsidR="00493108" w:rsidRPr="00493108">
        <w:rPr>
          <w:rFonts w:ascii="Times New Roman" w:hAnsi="Times New Roman"/>
          <w:smallCaps/>
          <w:sz w:val="28"/>
          <w:szCs w:val="28"/>
          <w:highlight w:val="yellow"/>
        </w:rPr>
        <w:t>XXX</w:t>
      </w:r>
    </w:p>
    <w:p w14:paraId="0877FB36" w14:textId="77777777" w:rsidR="000417E2" w:rsidRPr="00A940DC" w:rsidRDefault="000417E2" w:rsidP="000417E2">
      <w:pPr>
        <w:rPr>
          <w:rFonts w:ascii="Times New Roman" w:hAnsi="Times New Roman"/>
          <w:lang w:val="en-GB"/>
        </w:rPr>
      </w:pPr>
    </w:p>
    <w:p w14:paraId="7DED0E78" w14:textId="77777777" w:rsidR="004D2FD8" w:rsidRPr="00A940DC" w:rsidRDefault="00271700" w:rsidP="00514BE0">
      <w:pPr>
        <w:spacing w:after="720"/>
        <w:jc w:val="center"/>
        <w:rPr>
          <w:rFonts w:ascii="Times New Roman" w:hAnsi="Times New Roman"/>
          <w:b/>
          <w:lang w:val="en-GB"/>
        </w:rPr>
      </w:pPr>
      <w:r w:rsidRPr="00493108">
        <w:rPr>
          <w:rFonts w:ascii="Times New Roman" w:hAnsi="Times New Roman"/>
          <w:b/>
          <w:smallCaps/>
          <w:sz w:val="28"/>
          <w:lang w:val="en-GB"/>
        </w:rPr>
        <w:t xml:space="preserve">financed from the </w:t>
      </w:r>
      <w:r w:rsidR="00531265" w:rsidRPr="00493108">
        <w:rPr>
          <w:rFonts w:ascii="Times New Roman" w:hAnsi="Times New Roman"/>
          <w:b/>
          <w:smallCaps/>
          <w:sz w:val="28"/>
          <w:lang w:val="en-GB"/>
        </w:rPr>
        <w:t>g</w:t>
      </w:r>
      <w:r w:rsidRPr="00493108">
        <w:rPr>
          <w:rFonts w:ascii="Times New Roman" w:hAnsi="Times New Roman"/>
          <w:b/>
          <w:smallCaps/>
          <w:sz w:val="28"/>
          <w:lang w:val="en-GB"/>
        </w:rPr>
        <w:t xml:space="preserve">eneral </w:t>
      </w:r>
      <w:r w:rsidR="00531265" w:rsidRPr="00493108">
        <w:rPr>
          <w:rFonts w:ascii="Times New Roman" w:hAnsi="Times New Roman"/>
          <w:b/>
          <w:smallCaps/>
          <w:sz w:val="28"/>
          <w:lang w:val="en-GB"/>
        </w:rPr>
        <w:t>b</w:t>
      </w:r>
      <w:r w:rsidRPr="00493108">
        <w:rPr>
          <w:rFonts w:ascii="Times New Roman" w:hAnsi="Times New Roman"/>
          <w:b/>
          <w:smallCaps/>
          <w:sz w:val="28"/>
          <w:lang w:val="en-GB"/>
        </w:rPr>
        <w:t>udget</w:t>
      </w:r>
      <w:r w:rsidR="00481845" w:rsidRPr="00493108">
        <w:rPr>
          <w:rFonts w:ascii="Times New Roman" w:hAnsi="Times New Roman"/>
          <w:b/>
          <w:smallCaps/>
          <w:sz w:val="28"/>
          <w:lang w:val="en-GB"/>
        </w:rPr>
        <w:t xml:space="preserve"> of the </w:t>
      </w:r>
      <w:r w:rsidR="00493108" w:rsidRPr="00493108">
        <w:rPr>
          <w:rFonts w:ascii="Times New Roman" w:hAnsi="Times New Roman"/>
          <w:b/>
          <w:smallCaps/>
          <w:sz w:val="28"/>
          <w:lang w:val="en-GB"/>
        </w:rPr>
        <w:t xml:space="preserve">European </w:t>
      </w:r>
      <w:r w:rsidR="00481845" w:rsidRPr="00493108">
        <w:rPr>
          <w:rFonts w:ascii="Times New Roman" w:hAnsi="Times New Roman"/>
          <w:b/>
          <w:smallCaps/>
          <w:sz w:val="28"/>
          <w:lang w:val="en-GB"/>
        </w:rPr>
        <w:t>Union</w:t>
      </w:r>
    </w:p>
    <w:p w14:paraId="0A511938" w14:textId="77777777" w:rsidR="00AB471B" w:rsidRPr="009B30FB" w:rsidRDefault="00493108" w:rsidP="004B0424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en-GB"/>
        </w:rPr>
      </w:pPr>
      <w:r w:rsidRPr="00D61226">
        <w:rPr>
          <w:rFonts w:ascii="Times New Roman" w:hAnsi="Times New Roman"/>
          <w:b/>
          <w:sz w:val="22"/>
          <w:szCs w:val="22"/>
        </w:rPr>
        <w:t>The Kosovo Specialist Chambers</w:t>
      </w:r>
      <w:r w:rsidRPr="00D61226">
        <w:rPr>
          <w:rFonts w:ascii="Times New Roman" w:hAnsi="Times New Roman"/>
          <w:sz w:val="22"/>
          <w:szCs w:val="22"/>
        </w:rPr>
        <w:t>, P.O. Box 47, 2501 CA The Hague, The Netherlands, as represented by its Registrar, Dr Fidelma Donlon</w:t>
      </w:r>
    </w:p>
    <w:p w14:paraId="64412420" w14:textId="77777777" w:rsidR="004D2FD8" w:rsidRPr="00387E08" w:rsidRDefault="004D2FD8" w:rsidP="00AB471B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31265">
        <w:rPr>
          <w:rFonts w:ascii="Times New Roman" w:hAnsi="Times New Roman"/>
          <w:sz w:val="22"/>
          <w:szCs w:val="22"/>
          <w:lang w:val="en-GB"/>
        </w:rPr>
        <w:t>a</w:t>
      </w:r>
      <w:r w:rsidRPr="009B30FB">
        <w:rPr>
          <w:rFonts w:ascii="Times New Roman" w:hAnsi="Times New Roman"/>
          <w:sz w:val="22"/>
          <w:szCs w:val="22"/>
          <w:lang w:val="en-GB"/>
        </w:rPr>
        <w:t>uthority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Pr="009B30FB">
        <w:rPr>
          <w:rFonts w:ascii="Times New Roman" w:hAnsi="Times New Roman"/>
          <w:sz w:val="22"/>
          <w:szCs w:val="22"/>
          <w:lang w:val="en-GB"/>
        </w:rPr>
        <w:t>),</w:t>
      </w:r>
    </w:p>
    <w:p w14:paraId="3213D4F7" w14:textId="77777777" w:rsidR="004D2FD8" w:rsidRPr="009B30FB" w:rsidRDefault="004D2FD8" w:rsidP="00514BE0">
      <w:pPr>
        <w:spacing w:before="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one part,</w:t>
      </w:r>
    </w:p>
    <w:p w14:paraId="3DDDCC71" w14:textId="77777777" w:rsidR="004D2FD8" w:rsidRPr="009B30FB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and</w:t>
      </w:r>
    </w:p>
    <w:p w14:paraId="00F8D42F" w14:textId="77777777" w:rsidR="00B90C14" w:rsidRPr="009B30FB" w:rsidRDefault="004D2FD8" w:rsidP="00514BE0">
      <w:pPr>
        <w:spacing w:before="24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&lt;</w:t>
      </w:r>
      <w:r w:rsidR="00B90C14" w:rsidRPr="005F2975">
        <w:rPr>
          <w:rFonts w:ascii="Times New Roman" w:hAnsi="Times New Roman"/>
          <w:sz w:val="22"/>
          <w:szCs w:val="22"/>
          <w:highlight w:val="yellow"/>
          <w:lang w:val="en-GB"/>
        </w:rPr>
        <w:t xml:space="preserve">Full official </w:t>
      </w:r>
      <w:r w:rsidR="007A0D58" w:rsidRPr="005F2975">
        <w:rPr>
          <w:rFonts w:ascii="Times New Roman" w:hAnsi="Times New Roman"/>
          <w:sz w:val="22"/>
          <w:szCs w:val="22"/>
          <w:highlight w:val="yellow"/>
          <w:lang w:val="en-GB"/>
        </w:rPr>
        <w:t>n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 xml:space="preserve">ame of </w:t>
      </w:r>
      <w:r w:rsidR="00531265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ontractor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&gt; </w:t>
      </w:r>
    </w:p>
    <w:p w14:paraId="64F0CD56" w14:textId="77777777" w:rsidR="00B90C14" w:rsidRPr="005F2975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[</w:t>
      </w:r>
      <w:r w:rsidR="00B202BC">
        <w:rPr>
          <w:rFonts w:ascii="Times New Roman" w:hAnsi="Times New Roman"/>
          <w:sz w:val="22"/>
          <w:szCs w:val="22"/>
          <w:lang w:val="en-GB"/>
        </w:rPr>
        <w:t>&lt;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Legal status/title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]</w:t>
      </w:r>
      <w:r w:rsidR="00C13C29" w:rsidRPr="005F2975">
        <w:rPr>
          <w:rStyle w:val="FootnoteReference"/>
          <w:rFonts w:ascii="Times New Roman" w:hAnsi="Times New Roman"/>
          <w:sz w:val="22"/>
          <w:szCs w:val="22"/>
          <w:highlight w:val="yellow"/>
          <w:lang w:val="en-GB"/>
        </w:rPr>
        <w:footnoteReference w:id="1"/>
      </w:r>
    </w:p>
    <w:p w14:paraId="05025A47" w14:textId="77777777" w:rsidR="00B90C14" w:rsidRPr="005F2975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[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Official registration number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  <w:r w:rsidR="00C13C29" w:rsidRPr="005F2975">
        <w:rPr>
          <w:rFonts w:ascii="Times New Roman" w:hAnsi="Times New Roman"/>
          <w:sz w:val="22"/>
          <w:szCs w:val="22"/>
          <w:highlight w:val="yellow"/>
          <w:lang w:val="en-GB"/>
        </w:rPr>
        <w:t>]</w:t>
      </w:r>
      <w:r w:rsidR="00C13C29" w:rsidRPr="005F2975">
        <w:rPr>
          <w:rStyle w:val="FootnoteReference"/>
          <w:rFonts w:ascii="Times New Roman" w:hAnsi="Times New Roman"/>
          <w:sz w:val="22"/>
          <w:szCs w:val="22"/>
          <w:highlight w:val="yellow"/>
          <w:lang w:val="en-GB"/>
        </w:rPr>
        <w:footnoteReference w:id="2"/>
      </w:r>
    </w:p>
    <w:p w14:paraId="464E024D" w14:textId="77777777" w:rsidR="00B90C14" w:rsidRPr="005F2975" w:rsidRDefault="00B202BC" w:rsidP="00C13C29">
      <w:pPr>
        <w:spacing w:before="0" w:after="0"/>
        <w:jc w:val="both"/>
        <w:rPr>
          <w:rFonts w:ascii="Times New Roman" w:hAnsi="Times New Roman"/>
          <w:sz w:val="22"/>
          <w:szCs w:val="22"/>
          <w:highlight w:val="yellow"/>
          <w:lang w:val="en-GB"/>
        </w:rPr>
      </w:pP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="00B90C14" w:rsidRPr="005F2975">
        <w:rPr>
          <w:rFonts w:ascii="Times New Roman" w:hAnsi="Times New Roman"/>
          <w:sz w:val="22"/>
          <w:szCs w:val="22"/>
          <w:highlight w:val="yellow"/>
          <w:lang w:val="en-GB"/>
        </w:rPr>
        <w:t>Full official address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&gt;</w:t>
      </w:r>
    </w:p>
    <w:p w14:paraId="39BB19C4" w14:textId="77777777" w:rsidR="004D2FD8" w:rsidRPr="009B30FB" w:rsidRDefault="00B90C14" w:rsidP="00514BE0">
      <w:pPr>
        <w:spacing w:before="0"/>
        <w:jc w:val="both"/>
        <w:rPr>
          <w:rFonts w:ascii="Times New Roman" w:hAnsi="Times New Roman"/>
          <w:sz w:val="22"/>
          <w:szCs w:val="22"/>
          <w:lang w:val="en-GB"/>
        </w:rPr>
      </w:pP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[</w:t>
      </w:r>
      <w:r w:rsidR="00B202BC" w:rsidRPr="005F2975">
        <w:rPr>
          <w:rFonts w:ascii="Times New Roman" w:hAnsi="Times New Roman"/>
          <w:sz w:val="22"/>
          <w:szCs w:val="22"/>
          <w:highlight w:val="yellow"/>
          <w:lang w:val="en-GB"/>
        </w:rPr>
        <w:t>&lt;</w:t>
      </w:r>
      <w:r w:rsidRPr="005F2975">
        <w:rPr>
          <w:rFonts w:ascii="Times New Roman" w:hAnsi="Times New Roman"/>
          <w:sz w:val="22"/>
          <w:szCs w:val="22"/>
          <w:highlight w:val="yellow"/>
          <w:lang w:val="en-GB"/>
        </w:rPr>
        <w:t>VAT number</w:t>
      </w:r>
      <w:r w:rsidR="00B202BC">
        <w:rPr>
          <w:rFonts w:ascii="Times New Roman" w:hAnsi="Times New Roman"/>
          <w:sz w:val="22"/>
          <w:szCs w:val="22"/>
          <w:lang w:val="en-GB"/>
        </w:rPr>
        <w:t>&gt;</w:t>
      </w:r>
      <w:r w:rsidR="00C13C29" w:rsidRPr="009B30FB">
        <w:rPr>
          <w:rFonts w:ascii="Times New Roman" w:hAnsi="Times New Roman"/>
          <w:sz w:val="22"/>
          <w:szCs w:val="22"/>
          <w:lang w:val="en-GB"/>
        </w:rPr>
        <w:t>]</w:t>
      </w:r>
      <w:r w:rsidR="00C13C29" w:rsidRPr="009B30FB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3"/>
      </w:r>
      <w:r w:rsidR="00C13C29" w:rsidRPr="009B30FB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ontractor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)</w:t>
      </w:r>
    </w:p>
    <w:p w14:paraId="59D84D37" w14:textId="77777777" w:rsidR="004D2FD8" w:rsidRPr="009B30FB" w:rsidRDefault="004D2FD8" w:rsidP="00514BE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24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other part,</w:t>
      </w:r>
    </w:p>
    <w:p w14:paraId="5A172F17" w14:textId="77777777" w:rsidR="004D2FD8" w:rsidRPr="009B30FB" w:rsidRDefault="004D2FD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0"/>
        <w:jc w:val="right"/>
        <w:rPr>
          <w:rFonts w:ascii="Times New Roman" w:hAnsi="Times New Roman"/>
          <w:sz w:val="22"/>
          <w:szCs w:val="22"/>
          <w:lang w:val="en-GB"/>
        </w:rPr>
      </w:pPr>
    </w:p>
    <w:p w14:paraId="467665B7" w14:textId="77777777" w:rsidR="004D2FD8" w:rsidRPr="009B30FB" w:rsidRDefault="004D2FD8" w:rsidP="00514BE0">
      <w:pPr>
        <w:spacing w:before="0" w:after="24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have agreed as follows:</w:t>
      </w:r>
    </w:p>
    <w:p w14:paraId="4728E796" w14:textId="77777777" w:rsidR="00431ED5" w:rsidRDefault="00CD243E" w:rsidP="00CD243E">
      <w:pPr>
        <w:spacing w:before="24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552705">
        <w:rPr>
          <w:rFonts w:ascii="Times New Roman" w:hAnsi="Times New Roman"/>
          <w:b/>
          <w:sz w:val="28"/>
          <w:lang w:val="en-GB"/>
        </w:rPr>
        <w:t xml:space="preserve">PROJECT </w:t>
      </w:r>
    </w:p>
    <w:p w14:paraId="074931A0" w14:textId="77777777" w:rsidR="00CD243E" w:rsidRPr="00552705" w:rsidRDefault="00493108" w:rsidP="00431ED5">
      <w:pPr>
        <w:spacing w:before="0" w:after="24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D61226">
        <w:rPr>
          <w:rFonts w:ascii="Times New Roman" w:hAnsi="Times New Roman"/>
          <w:b/>
          <w:sz w:val="22"/>
          <w:szCs w:val="22"/>
        </w:rPr>
        <w:t>EU Grant Contract CFSP/202</w:t>
      </w:r>
      <w:r>
        <w:rPr>
          <w:rFonts w:ascii="Times New Roman" w:hAnsi="Times New Roman"/>
          <w:b/>
          <w:sz w:val="22"/>
          <w:szCs w:val="22"/>
        </w:rPr>
        <w:t>1</w:t>
      </w:r>
      <w:r w:rsidRPr="00D61226">
        <w:rPr>
          <w:rFonts w:ascii="Times New Roman" w:hAnsi="Times New Roman"/>
          <w:b/>
          <w:sz w:val="22"/>
          <w:szCs w:val="22"/>
        </w:rPr>
        <w:t>/</w:t>
      </w:r>
      <w:r>
        <w:rPr>
          <w:rFonts w:ascii="Times New Roman" w:hAnsi="Times New Roman"/>
          <w:b/>
          <w:sz w:val="22"/>
          <w:szCs w:val="22"/>
        </w:rPr>
        <w:t>1</w:t>
      </w:r>
      <w:r w:rsidRPr="00D61226">
        <w:rPr>
          <w:rFonts w:ascii="Times New Roman" w:hAnsi="Times New Roman"/>
          <w:b/>
          <w:sz w:val="22"/>
          <w:szCs w:val="22"/>
        </w:rPr>
        <w:t>7 Kosovo Specialist Chambers</w:t>
      </w:r>
    </w:p>
    <w:p w14:paraId="1E016938" w14:textId="77777777" w:rsidR="00431ED5" w:rsidRDefault="004D2FD8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7B70EE">
        <w:rPr>
          <w:rFonts w:ascii="Times New Roman" w:hAnsi="Times New Roman"/>
          <w:b/>
          <w:sz w:val="28"/>
          <w:lang w:val="en-GB"/>
        </w:rPr>
        <w:t>CONTRACT TITLE</w:t>
      </w:r>
    </w:p>
    <w:p w14:paraId="372E559F" w14:textId="7C4DD363" w:rsidR="004D2FD8" w:rsidRPr="005E7547" w:rsidRDefault="004D2FD8" w:rsidP="009C00ED">
      <w:pPr>
        <w:spacing w:before="0" w:after="0"/>
        <w:ind w:left="-142" w:right="-144"/>
        <w:jc w:val="center"/>
        <w:outlineLvl w:val="0"/>
        <w:rPr>
          <w:rFonts w:ascii="Times New Roman" w:hAnsi="Times New Roman"/>
          <w:b/>
          <w:sz w:val="22"/>
          <w:szCs w:val="22"/>
          <w:lang w:val="en-GB"/>
        </w:rPr>
      </w:pPr>
      <w:r w:rsidRPr="007B70EE">
        <w:rPr>
          <w:rFonts w:ascii="Times New Roman" w:hAnsi="Times New Roman"/>
          <w:b/>
          <w:sz w:val="28"/>
          <w:lang w:val="en-GB"/>
        </w:rPr>
        <w:t xml:space="preserve"> </w:t>
      </w:r>
      <w:r w:rsidR="004924BD" w:rsidRPr="004924BD">
        <w:rPr>
          <w:rFonts w:ascii="Times New Roman" w:hAnsi="Times New Roman"/>
          <w:b/>
          <w:sz w:val="22"/>
          <w:szCs w:val="22"/>
          <w:lang w:val="en-GB"/>
        </w:rPr>
        <w:t>Supply and delivery of server connectivity hardware to the Kosovo Specialist Chambers (KSC)</w:t>
      </w:r>
    </w:p>
    <w:p w14:paraId="07978B28" w14:textId="77777777" w:rsidR="00431ED5" w:rsidRDefault="00431ED5" w:rsidP="00431ED5">
      <w:pPr>
        <w:spacing w:before="240" w:after="0"/>
        <w:jc w:val="center"/>
        <w:outlineLvl w:val="0"/>
        <w:rPr>
          <w:rFonts w:ascii="Times New Roman" w:hAnsi="Times New Roman"/>
          <w:b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>Tender reference</w:t>
      </w:r>
      <w:r w:rsidR="004D2FD8" w:rsidRPr="007B70EE">
        <w:rPr>
          <w:rFonts w:ascii="Times New Roman" w:hAnsi="Times New Roman"/>
          <w:b/>
          <w:sz w:val="22"/>
          <w:lang w:val="en-GB"/>
        </w:rPr>
        <w:t xml:space="preserve"> number </w:t>
      </w:r>
    </w:p>
    <w:p w14:paraId="5BC24191" w14:textId="494135AF" w:rsidR="004D2FD8" w:rsidRPr="007B70EE" w:rsidRDefault="004924BD" w:rsidP="00431ED5">
      <w:pPr>
        <w:spacing w:before="0" w:after="240"/>
        <w:jc w:val="center"/>
        <w:outlineLvl w:val="0"/>
        <w:rPr>
          <w:rFonts w:ascii="Times New Roman" w:hAnsi="Times New Roman"/>
          <w:b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>KSCR/PROC/2021-2023/0802</w:t>
      </w:r>
    </w:p>
    <w:p w14:paraId="465A2ED1" w14:textId="77777777" w:rsidR="004D2FD8" w:rsidRPr="003A4EB0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1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Subject</w:t>
      </w:r>
    </w:p>
    <w:p w14:paraId="35B00BE1" w14:textId="443120C1" w:rsidR="004D2FD8" w:rsidRPr="009C00ED" w:rsidRDefault="004D2FD8" w:rsidP="005A54F7">
      <w:pPr>
        <w:numPr>
          <w:ilvl w:val="1"/>
          <w:numId w:val="40"/>
        </w:numPr>
        <w:spacing w:after="0"/>
        <w:jc w:val="both"/>
        <w:rPr>
          <w:rFonts w:ascii="Times New Roman" w:hAnsi="Times New Roman"/>
          <w:sz w:val="22"/>
          <w:lang w:val="en-GB"/>
        </w:rPr>
      </w:pPr>
      <w:r w:rsidRPr="004F1F8C">
        <w:rPr>
          <w:rFonts w:ascii="Times New Roman" w:hAnsi="Times New Roman"/>
          <w:sz w:val="22"/>
          <w:lang w:val="en-GB"/>
        </w:rPr>
        <w:t>The subject of the contract shall be</w:t>
      </w:r>
      <w:r w:rsidR="009C00ED">
        <w:rPr>
          <w:rFonts w:ascii="Times New Roman" w:hAnsi="Times New Roman"/>
          <w:sz w:val="22"/>
          <w:lang w:val="en-GB"/>
        </w:rPr>
        <w:t xml:space="preserve"> </w:t>
      </w:r>
      <w:r w:rsidRPr="009C00ED">
        <w:rPr>
          <w:rFonts w:ascii="Times New Roman" w:hAnsi="Times New Roman"/>
          <w:sz w:val="22"/>
          <w:lang w:val="en-GB"/>
        </w:rPr>
        <w:t xml:space="preserve">the </w:t>
      </w:r>
      <w:r w:rsidR="005A54F7" w:rsidRPr="005A54F7">
        <w:rPr>
          <w:rStyle w:val="Emphasis"/>
          <w:rFonts w:ascii="Times New Roman" w:hAnsi="Times New Roman"/>
          <w:i w:val="0"/>
          <w:sz w:val="22"/>
          <w:szCs w:val="22"/>
          <w:lang w:val="en-GB"/>
        </w:rPr>
        <w:t>supply and delivery of server connectivity hardware with a 4-year maintenance and support on hardware to the Kosovo Specialist Chambers (KSC).</w:t>
      </w:r>
    </w:p>
    <w:p w14:paraId="418D9C8F" w14:textId="77777777" w:rsidR="00830E24" w:rsidRDefault="0002325A" w:rsidP="00514BE0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lastRenderedPageBreak/>
        <w:t>The place of acceptance of the supplies shall be</w:t>
      </w:r>
      <w:r w:rsidR="00B54C98">
        <w:rPr>
          <w:rFonts w:ascii="Times New Roman" w:hAnsi="Times New Roman"/>
          <w:sz w:val="22"/>
          <w:lang w:val="en-GB"/>
        </w:rPr>
        <w:t xml:space="preserve"> the</w:t>
      </w:r>
      <w:r w:rsidRPr="007B70EE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hAnsi="Times New Roman"/>
          <w:sz w:val="22"/>
          <w:lang w:val="en-GB"/>
        </w:rPr>
        <w:t xml:space="preserve">Kosovo Specialist Chambers, Raamweg </w:t>
      </w:r>
      <w:r w:rsidRPr="00A74BB4">
        <w:rPr>
          <w:rFonts w:ascii="Times New Roman" w:hAnsi="Times New Roman"/>
          <w:sz w:val="22"/>
          <w:lang w:val="en-GB"/>
        </w:rPr>
        <w:t>47, 2596 HN</w:t>
      </w:r>
      <w:r w:rsidR="00B54C98">
        <w:rPr>
          <w:rFonts w:ascii="Times New Roman" w:hAnsi="Times New Roman"/>
          <w:sz w:val="22"/>
          <w:lang w:val="en-GB"/>
        </w:rPr>
        <w:t>,</w:t>
      </w:r>
      <w:r w:rsidRPr="00A74BB4">
        <w:rPr>
          <w:rFonts w:ascii="Times New Roman" w:hAnsi="Times New Roman"/>
          <w:sz w:val="22"/>
          <w:lang w:val="en-GB"/>
        </w:rPr>
        <w:t xml:space="preserve"> The Hague, The Netherlands</w:t>
      </w:r>
      <w:r>
        <w:rPr>
          <w:rFonts w:ascii="Times New Roman" w:hAnsi="Times New Roman"/>
          <w:sz w:val="22"/>
          <w:lang w:val="en-GB"/>
        </w:rPr>
        <w:t>.</w:t>
      </w:r>
      <w:r w:rsidRPr="00A74BB4">
        <w:rPr>
          <w:rFonts w:ascii="Times New Roman" w:hAnsi="Times New Roman"/>
          <w:sz w:val="22"/>
          <w:lang w:val="en-GB"/>
        </w:rPr>
        <w:t xml:space="preserve"> </w:t>
      </w:r>
    </w:p>
    <w:p w14:paraId="3DC48E2E" w14:textId="492D2FE3" w:rsidR="009B0CF1" w:rsidRPr="0002325A" w:rsidRDefault="0002325A" w:rsidP="00514BE0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lang w:val="en-GB"/>
        </w:rPr>
        <w:t>The time limit</w:t>
      </w:r>
      <w:r w:rsidRPr="00A74BB4">
        <w:rPr>
          <w:rFonts w:ascii="Times New Roman" w:hAnsi="Times New Roman"/>
          <w:sz w:val="22"/>
          <w:lang w:val="en-GB"/>
        </w:rPr>
        <w:t xml:space="preserve"> for delivery</w:t>
      </w:r>
      <w:r w:rsidR="001D2189">
        <w:rPr>
          <w:rFonts w:ascii="Times New Roman" w:hAnsi="Times New Roman"/>
          <w:sz w:val="22"/>
          <w:lang w:val="en-GB"/>
        </w:rPr>
        <w:t xml:space="preserve"> of supplies and a first</w:t>
      </w:r>
      <w:r w:rsidR="0059612C">
        <w:rPr>
          <w:rFonts w:ascii="Times New Roman" w:hAnsi="Times New Roman"/>
          <w:sz w:val="22"/>
          <w:lang w:val="en-GB"/>
        </w:rPr>
        <w:t>-</w:t>
      </w:r>
      <w:r w:rsidR="001D2189">
        <w:rPr>
          <w:rFonts w:ascii="Times New Roman" w:hAnsi="Times New Roman"/>
          <w:sz w:val="22"/>
          <w:lang w:val="en-GB"/>
        </w:rPr>
        <w:t xml:space="preserve">year support and maintenance </w:t>
      </w:r>
      <w:r w:rsidRPr="00A74BB4">
        <w:rPr>
          <w:rFonts w:ascii="Times New Roman" w:hAnsi="Times New Roman"/>
          <w:sz w:val="22"/>
          <w:lang w:val="en-GB"/>
        </w:rPr>
        <w:t>shall be</w:t>
      </w:r>
      <w:r w:rsidR="001D2189">
        <w:rPr>
          <w:rFonts w:ascii="Times New Roman" w:hAnsi="Times New Roman"/>
          <w:sz w:val="22"/>
          <w:lang w:val="en-GB"/>
        </w:rPr>
        <w:t xml:space="preserve"> maximum</w:t>
      </w:r>
      <w:r w:rsidRPr="00A74BB4">
        <w:rPr>
          <w:rFonts w:ascii="Times New Roman" w:hAnsi="Times New Roman"/>
          <w:sz w:val="22"/>
          <w:lang w:val="en-GB"/>
        </w:rPr>
        <w:t xml:space="preserve"> </w:t>
      </w:r>
      <w:r w:rsidR="001D2189">
        <w:rPr>
          <w:rFonts w:ascii="Times New Roman" w:hAnsi="Times New Roman"/>
          <w:sz w:val="22"/>
          <w:lang w:val="en-GB"/>
        </w:rPr>
        <w:t>6</w:t>
      </w:r>
      <w:r w:rsidR="001D47D8">
        <w:rPr>
          <w:rFonts w:ascii="Times New Roman" w:hAnsi="Times New Roman"/>
          <w:sz w:val="22"/>
          <w:lang w:val="en-GB"/>
        </w:rPr>
        <w:t>0</w:t>
      </w:r>
      <w:r>
        <w:rPr>
          <w:rFonts w:ascii="Times New Roman" w:hAnsi="Times New Roman"/>
          <w:sz w:val="22"/>
          <w:lang w:val="en-GB"/>
        </w:rPr>
        <w:t xml:space="preserve"> calendar</w:t>
      </w:r>
      <w:r w:rsidR="00D75217">
        <w:rPr>
          <w:rFonts w:ascii="Times New Roman" w:hAnsi="Times New Roman"/>
          <w:sz w:val="22"/>
          <w:lang w:val="en-GB"/>
        </w:rPr>
        <w:t xml:space="preserve"> days</w:t>
      </w:r>
      <w:r>
        <w:rPr>
          <w:rFonts w:ascii="Times New Roman" w:hAnsi="Times New Roman"/>
          <w:sz w:val="22"/>
          <w:lang w:val="en-GB"/>
        </w:rPr>
        <w:t xml:space="preserve"> from </w:t>
      </w:r>
      <w:r w:rsidR="00830E24">
        <w:rPr>
          <w:rFonts w:ascii="Times New Roman" w:hAnsi="Times New Roman"/>
          <w:sz w:val="22"/>
          <w:lang w:val="en-GB"/>
        </w:rPr>
        <w:t>an order Form being placed by the Contracting Authority and accepted by the Contractor</w:t>
      </w:r>
      <w:r>
        <w:rPr>
          <w:rFonts w:ascii="Times New Roman" w:hAnsi="Times New Roman"/>
          <w:sz w:val="22"/>
          <w:lang w:val="en-GB"/>
        </w:rPr>
        <w:t xml:space="preserve"> </w:t>
      </w:r>
      <w:r w:rsidRPr="00A74BB4">
        <w:rPr>
          <w:rFonts w:ascii="Times New Roman" w:hAnsi="Times New Roman"/>
          <w:sz w:val="22"/>
          <w:lang w:val="en-GB"/>
        </w:rPr>
        <w:t>and the Incoterm applicable shall be DDP</w:t>
      </w:r>
      <w:r w:rsidRPr="00A74BB4">
        <w:rPr>
          <w:rStyle w:val="FootnoteReference"/>
          <w:rFonts w:ascii="Times New Roman" w:hAnsi="Times New Roman"/>
          <w:sz w:val="22"/>
          <w:lang w:val="en-GB"/>
        </w:rPr>
        <w:footnoteReference w:id="4"/>
      </w:r>
      <w:r w:rsidRPr="00A74BB4">
        <w:rPr>
          <w:rFonts w:ascii="Times New Roman" w:hAnsi="Times New Roman"/>
          <w:sz w:val="22"/>
          <w:lang w:val="en-GB"/>
        </w:rPr>
        <w:t>.</w:t>
      </w:r>
      <w:r w:rsidRPr="00A940DC">
        <w:rPr>
          <w:rFonts w:ascii="Times New Roman" w:hAnsi="Times New Roman"/>
          <w:sz w:val="22"/>
          <w:lang w:val="en-GB"/>
        </w:rPr>
        <w:t xml:space="preserve"> </w:t>
      </w:r>
    </w:p>
    <w:p w14:paraId="041EC6F1" w14:textId="4D5FDF66" w:rsidR="0002325A" w:rsidRPr="0002325A" w:rsidRDefault="0002325A" w:rsidP="0002325A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iCs/>
          <w:color w:val="000000"/>
          <w:sz w:val="22"/>
          <w:szCs w:val="22"/>
          <w:lang w:val="en-GB"/>
        </w:rPr>
      </w:pPr>
      <w:r w:rsidRPr="0002325A">
        <w:rPr>
          <w:rFonts w:ascii="Times New Roman" w:hAnsi="Times New Roman"/>
          <w:iCs/>
          <w:color w:val="000000"/>
          <w:sz w:val="22"/>
          <w:szCs w:val="22"/>
          <w:lang w:val="en-GB"/>
        </w:rPr>
        <w:t xml:space="preserve">The Contractor must, within </w:t>
      </w:r>
      <w:r w:rsidR="001D47D8">
        <w:rPr>
          <w:rFonts w:ascii="Times New Roman" w:hAnsi="Times New Roman"/>
          <w:iCs/>
          <w:color w:val="000000"/>
          <w:sz w:val="22"/>
          <w:szCs w:val="22"/>
          <w:lang w:val="en-GB"/>
        </w:rPr>
        <w:t>3</w:t>
      </w:r>
      <w:r w:rsidRPr="0002325A">
        <w:rPr>
          <w:rFonts w:ascii="Times New Roman" w:hAnsi="Times New Roman"/>
          <w:iCs/>
          <w:color w:val="000000"/>
          <w:sz w:val="22"/>
          <w:szCs w:val="22"/>
          <w:lang w:val="en-GB"/>
        </w:rPr>
        <w:t xml:space="preserve"> working days after submission from the Contracting Authority, either decline the request or confirm to the Contracting Authority the execution of the </w:t>
      </w:r>
      <w:r w:rsidR="00830E24">
        <w:rPr>
          <w:rFonts w:ascii="Times New Roman" w:hAnsi="Times New Roman"/>
          <w:iCs/>
          <w:color w:val="000000"/>
          <w:sz w:val="22"/>
          <w:szCs w:val="22"/>
          <w:lang w:val="en-GB"/>
        </w:rPr>
        <w:t>Order form</w:t>
      </w:r>
      <w:r w:rsidRPr="0002325A">
        <w:rPr>
          <w:rFonts w:ascii="Times New Roman" w:hAnsi="Times New Roman"/>
          <w:iCs/>
          <w:color w:val="000000"/>
          <w:sz w:val="22"/>
          <w:szCs w:val="22"/>
          <w:lang w:val="en-GB"/>
        </w:rPr>
        <w:t xml:space="preserve">. The </w:t>
      </w:r>
      <w:r w:rsidR="00D708C0">
        <w:rPr>
          <w:rFonts w:ascii="Times New Roman" w:hAnsi="Times New Roman"/>
          <w:iCs/>
          <w:color w:val="000000"/>
          <w:sz w:val="22"/>
          <w:szCs w:val="22"/>
          <w:lang w:val="en-GB"/>
        </w:rPr>
        <w:t>3</w:t>
      </w:r>
      <w:r w:rsidRPr="0002325A">
        <w:rPr>
          <w:rFonts w:ascii="Times New Roman" w:hAnsi="Times New Roman"/>
          <w:iCs/>
          <w:color w:val="000000"/>
          <w:sz w:val="22"/>
          <w:szCs w:val="22"/>
          <w:lang w:val="en-GB"/>
        </w:rPr>
        <w:t xml:space="preserve"> working days response time shall be based on normal business hours of the Contracting Authority, which are </w:t>
      </w:r>
      <w:r w:rsidRPr="0002325A">
        <w:rPr>
          <w:rFonts w:ascii="Times New Roman" w:hAnsi="Times New Roman"/>
          <w:sz w:val="22"/>
          <w:szCs w:val="22"/>
        </w:rPr>
        <w:t>Monday to Friday (excluding KSC official holidays) between 8:30 am and 5:30 pm</w:t>
      </w:r>
      <w:r w:rsidRPr="0002325A">
        <w:rPr>
          <w:rFonts w:ascii="Times New Roman" w:hAnsi="Times New Roman"/>
          <w:iCs/>
          <w:color w:val="000000"/>
          <w:sz w:val="22"/>
          <w:szCs w:val="22"/>
          <w:lang w:val="en-GB"/>
        </w:rPr>
        <w:t xml:space="preserve">. </w:t>
      </w:r>
    </w:p>
    <w:p w14:paraId="4C69A800" w14:textId="76013079" w:rsidR="004D2FD8" w:rsidRDefault="004D2FD8" w:rsidP="0032183E">
      <w:pPr>
        <w:numPr>
          <w:ilvl w:val="1"/>
          <w:numId w:val="40"/>
        </w:numPr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 xml:space="preserve">ontractor shall comply strictly with the terms of 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and the technical annex</w:t>
      </w:r>
      <w:r w:rsidR="00BA0079">
        <w:rPr>
          <w:rFonts w:ascii="Times New Roman" w:hAnsi="Times New Roman"/>
          <w:sz w:val="22"/>
          <w:lang w:val="en-GB"/>
        </w:rPr>
        <w:t>.</w:t>
      </w:r>
    </w:p>
    <w:p w14:paraId="533C68D9" w14:textId="6FC7EDE3" w:rsidR="0032183E" w:rsidRPr="00D94FDF" w:rsidRDefault="0032183E" w:rsidP="0032183E">
      <w:pPr>
        <w:numPr>
          <w:ilvl w:val="1"/>
          <w:numId w:val="40"/>
        </w:numPr>
        <w:jc w:val="both"/>
        <w:rPr>
          <w:rFonts w:ascii="Times New Roman" w:hAnsi="Times New Roman"/>
          <w:i/>
          <w:sz w:val="22"/>
          <w:lang w:val="en-GB"/>
        </w:rPr>
      </w:pPr>
      <w:r w:rsidRPr="00D94FDF">
        <w:rPr>
          <w:rFonts w:ascii="Times New Roman" w:hAnsi="Times New Roman"/>
          <w:i/>
          <w:sz w:val="22"/>
          <w:lang w:val="en-GB"/>
        </w:rPr>
        <w:t>Not applicable.</w:t>
      </w:r>
    </w:p>
    <w:p w14:paraId="63FE1965" w14:textId="3DA2DB7B" w:rsidR="0032183E" w:rsidRPr="00A940DC" w:rsidRDefault="00D94FDF" w:rsidP="0032183E">
      <w:pPr>
        <w:numPr>
          <w:ilvl w:val="1"/>
          <w:numId w:val="40"/>
        </w:numPr>
        <w:jc w:val="both"/>
        <w:rPr>
          <w:rFonts w:ascii="Times New Roman" w:hAnsi="Times New Roman"/>
          <w:sz w:val="22"/>
          <w:lang w:val="en-GB"/>
        </w:rPr>
      </w:pPr>
      <w:r w:rsidRPr="00FC6A15">
        <w:rPr>
          <w:rFonts w:ascii="Times New Roman" w:hAnsi="Times New Roman"/>
          <w:sz w:val="22"/>
          <w:lang w:val="en-GB"/>
        </w:rPr>
        <w:t>Tenderers are not authorised to tender for a variant solution in addition to the present tender</w:t>
      </w:r>
      <w:r>
        <w:rPr>
          <w:rFonts w:ascii="Times New Roman" w:hAnsi="Times New Roman"/>
          <w:sz w:val="22"/>
          <w:lang w:val="en-GB"/>
        </w:rPr>
        <w:t>.</w:t>
      </w:r>
    </w:p>
    <w:p w14:paraId="32522104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2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Origin</w:t>
      </w:r>
    </w:p>
    <w:p w14:paraId="13C961C2" w14:textId="77777777" w:rsidR="00D33341" w:rsidRDefault="00D33341" w:rsidP="00D33341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The rules of origin of the goods are defined in Article 10 of the </w:t>
      </w:r>
      <w:r w:rsidR="00531265">
        <w:rPr>
          <w:rFonts w:ascii="Times New Roman" w:hAnsi="Times New Roman"/>
          <w:sz w:val="22"/>
          <w:lang w:val="en-GB"/>
        </w:rPr>
        <w:t>s</w:t>
      </w:r>
      <w:r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>
        <w:rPr>
          <w:rFonts w:ascii="Times New Roman" w:hAnsi="Times New Roman"/>
          <w:sz w:val="22"/>
          <w:lang w:val="en-GB"/>
        </w:rPr>
        <w:t xml:space="preserve">onditions.  </w:t>
      </w:r>
    </w:p>
    <w:p w14:paraId="2FB81802" w14:textId="77777777" w:rsidR="00D33341" w:rsidRPr="00B83B99" w:rsidRDefault="001B33B6" w:rsidP="00D33341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sz w:val="22"/>
          <w:lang w:val="en-GB"/>
        </w:rPr>
        <w:t>When required</w:t>
      </w:r>
      <w:r w:rsidR="00EB530E">
        <w:rPr>
          <w:rFonts w:ascii="Times New Roman" w:hAnsi="Times New Roman"/>
          <w:sz w:val="22"/>
          <w:lang w:val="en-GB"/>
        </w:rPr>
        <w:t xml:space="preserve">, </w:t>
      </w:r>
      <w:r w:rsidR="00EB530E" w:rsidRPr="00B83B99">
        <w:rPr>
          <w:rFonts w:ascii="Times New Roman" w:hAnsi="Times New Roman"/>
          <w:sz w:val="22"/>
          <w:lang w:val="en-GB"/>
        </w:rPr>
        <w:t>a</w:t>
      </w:r>
      <w:r>
        <w:rPr>
          <w:rFonts w:ascii="Times New Roman" w:hAnsi="Times New Roman"/>
          <w:sz w:val="22"/>
          <w:lang w:val="en-GB"/>
        </w:rPr>
        <w:t xml:space="preserve"> </w:t>
      </w:r>
      <w:r w:rsidR="00D33341" w:rsidRPr="00B83B99">
        <w:rPr>
          <w:rFonts w:ascii="Times New Roman" w:hAnsi="Times New Roman"/>
          <w:sz w:val="22"/>
          <w:lang w:val="en-GB"/>
        </w:rPr>
        <w:t xml:space="preserve">certificate of origin for the </w:t>
      </w:r>
      <w:r w:rsidR="00D33341">
        <w:rPr>
          <w:rFonts w:ascii="Times New Roman" w:hAnsi="Times New Roman"/>
          <w:sz w:val="22"/>
          <w:lang w:val="en-GB"/>
        </w:rPr>
        <w:t>goods</w:t>
      </w:r>
      <w:r w:rsidR="00D33341" w:rsidRPr="00B83B99">
        <w:rPr>
          <w:rFonts w:ascii="Times New Roman" w:hAnsi="Times New Roman"/>
          <w:sz w:val="22"/>
          <w:lang w:val="en-GB"/>
        </w:rPr>
        <w:t xml:space="preserve"> must be provided by the </w:t>
      </w:r>
      <w:r w:rsidR="00531265">
        <w:rPr>
          <w:rFonts w:ascii="Times New Roman" w:hAnsi="Times New Roman"/>
          <w:sz w:val="22"/>
          <w:lang w:val="en-GB"/>
        </w:rPr>
        <w:t>c</w:t>
      </w:r>
      <w:r w:rsidR="00D33341" w:rsidRPr="00B83B99">
        <w:rPr>
          <w:rFonts w:ascii="Times New Roman" w:hAnsi="Times New Roman"/>
          <w:sz w:val="22"/>
          <w:lang w:val="en-GB"/>
        </w:rPr>
        <w:t xml:space="preserve">ontractor at the latest when it requests provisional acceptance of the </w:t>
      </w:r>
      <w:r w:rsidR="00D33341">
        <w:rPr>
          <w:rFonts w:ascii="Times New Roman" w:hAnsi="Times New Roman"/>
          <w:sz w:val="22"/>
          <w:lang w:val="en-GB"/>
        </w:rPr>
        <w:t>goods</w:t>
      </w:r>
      <w:r w:rsidR="00D33341" w:rsidRPr="00B83B99">
        <w:rPr>
          <w:rFonts w:ascii="Times New Roman" w:hAnsi="Times New Roman"/>
          <w:sz w:val="22"/>
          <w:lang w:val="en-GB"/>
        </w:rPr>
        <w:t>. Failure to comply with this condition may result in the termination of the contract</w:t>
      </w:r>
      <w:r w:rsidR="00CF6FDB" w:rsidRPr="00CF6FDB">
        <w:t xml:space="preserve"> </w:t>
      </w:r>
      <w:r w:rsidR="00CF6FDB" w:rsidRPr="00CF6FDB">
        <w:rPr>
          <w:rFonts w:ascii="Times New Roman" w:hAnsi="Times New Roman"/>
          <w:sz w:val="22"/>
          <w:lang w:val="en-GB"/>
        </w:rPr>
        <w:t>and/or suspension of payment</w:t>
      </w:r>
      <w:r w:rsidR="00D33341" w:rsidRPr="00B83B99">
        <w:rPr>
          <w:rFonts w:ascii="Times New Roman" w:hAnsi="Times New Roman"/>
          <w:sz w:val="22"/>
          <w:lang w:val="en-GB"/>
        </w:rPr>
        <w:t>.</w:t>
      </w:r>
    </w:p>
    <w:p w14:paraId="447DD7F9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3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Price</w:t>
      </w:r>
    </w:p>
    <w:p w14:paraId="2AD33DBB" w14:textId="04A11180" w:rsidR="004D2FD8" w:rsidRPr="007B70EE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3.1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The price of the supplies shall be that shown on the financial offer (specimen in Annex </w:t>
      </w:r>
      <w:r w:rsidR="00187253" w:rsidRPr="007B70EE">
        <w:rPr>
          <w:rFonts w:ascii="Times New Roman" w:hAnsi="Times New Roman"/>
          <w:sz w:val="22"/>
          <w:lang w:val="en-GB"/>
        </w:rPr>
        <w:t>IV</w:t>
      </w:r>
      <w:r w:rsidRPr="007B70EE">
        <w:rPr>
          <w:rFonts w:ascii="Times New Roman" w:hAnsi="Times New Roman"/>
          <w:sz w:val="22"/>
          <w:lang w:val="en-GB"/>
        </w:rPr>
        <w:t xml:space="preserve">). </w:t>
      </w:r>
      <w:r w:rsidRPr="00EB530E">
        <w:rPr>
          <w:rFonts w:ascii="Times New Roman" w:hAnsi="Times New Roman"/>
          <w:sz w:val="22"/>
          <w:lang w:val="en-GB"/>
        </w:rPr>
        <w:t xml:space="preserve">The total </w:t>
      </w:r>
      <w:r w:rsidR="00922542" w:rsidRPr="00EB530E">
        <w:rPr>
          <w:rFonts w:ascii="Times New Roman" w:hAnsi="Times New Roman"/>
          <w:sz w:val="22"/>
          <w:lang w:val="en-GB"/>
        </w:rPr>
        <w:t xml:space="preserve">maximum </w:t>
      </w:r>
      <w:r w:rsidRPr="00EB530E">
        <w:rPr>
          <w:rFonts w:ascii="Times New Roman" w:hAnsi="Times New Roman"/>
          <w:sz w:val="22"/>
          <w:lang w:val="en-GB"/>
        </w:rPr>
        <w:t>contract price shall be</w:t>
      </w:r>
      <w:r w:rsidR="00EB530E" w:rsidRPr="00EB530E">
        <w:rPr>
          <w:rFonts w:ascii="Times New Roman" w:hAnsi="Times New Roman"/>
          <w:sz w:val="22"/>
          <w:lang w:val="en-GB"/>
        </w:rPr>
        <w:t xml:space="preserve"> </w:t>
      </w:r>
      <w:r w:rsidR="00EB530E" w:rsidRPr="00EB530E">
        <w:rPr>
          <w:rFonts w:ascii="Times New Roman" w:hAnsi="Times New Roman"/>
          <w:b/>
          <w:sz w:val="22"/>
          <w:lang w:val="en-GB"/>
        </w:rPr>
        <w:t>_</w:t>
      </w:r>
      <w:r w:rsidR="00EB530E">
        <w:rPr>
          <w:rFonts w:ascii="Times New Roman" w:hAnsi="Times New Roman"/>
          <w:b/>
          <w:sz w:val="22"/>
          <w:lang w:val="en-GB"/>
        </w:rPr>
        <w:t>__</w:t>
      </w:r>
      <w:r w:rsidR="00EB530E" w:rsidRPr="00EB530E">
        <w:rPr>
          <w:rFonts w:ascii="Times New Roman" w:hAnsi="Times New Roman"/>
          <w:b/>
          <w:sz w:val="22"/>
          <w:lang w:val="en-GB"/>
        </w:rPr>
        <w:t>_______</w:t>
      </w:r>
      <w:r w:rsidRPr="00EB530E">
        <w:rPr>
          <w:rFonts w:ascii="Times New Roman" w:hAnsi="Times New Roman"/>
          <w:b/>
          <w:sz w:val="22"/>
          <w:lang w:val="en-GB"/>
        </w:rPr>
        <w:t xml:space="preserve"> </w:t>
      </w:r>
      <w:r w:rsidR="001E684B" w:rsidRPr="00EB530E">
        <w:rPr>
          <w:rFonts w:ascii="Times New Roman" w:hAnsi="Times New Roman"/>
          <w:b/>
          <w:sz w:val="22"/>
          <w:lang w:val="en-GB"/>
        </w:rPr>
        <w:t>EUR</w:t>
      </w:r>
      <w:r w:rsidR="00EB530E" w:rsidRPr="00EB530E">
        <w:rPr>
          <w:rFonts w:ascii="Times New Roman" w:hAnsi="Times New Roman"/>
          <w:sz w:val="22"/>
          <w:lang w:val="en-GB"/>
        </w:rPr>
        <w:t>.</w:t>
      </w:r>
      <w:r w:rsidR="00EB530E">
        <w:rPr>
          <w:rFonts w:ascii="Times New Roman" w:hAnsi="Times New Roman"/>
          <w:sz w:val="22"/>
          <w:lang w:val="en-GB"/>
        </w:rPr>
        <w:t xml:space="preserve"> </w:t>
      </w:r>
      <w:r w:rsidR="00B202BC">
        <w:rPr>
          <w:rFonts w:ascii="Times New Roman" w:hAnsi="Times New Roman"/>
          <w:sz w:val="22"/>
          <w:lang w:val="en-GB"/>
        </w:rPr>
        <w:t xml:space="preserve"> </w:t>
      </w:r>
    </w:p>
    <w:p w14:paraId="04F3F359" w14:textId="77777777" w:rsidR="003A4EB0" w:rsidRPr="00326BE0" w:rsidRDefault="004D2FD8" w:rsidP="00326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</w:t>
      </w:r>
      <w:r w:rsidR="00DF687C" w:rsidRPr="003A4EB0">
        <w:rPr>
          <w:rFonts w:ascii="Times New Roman" w:hAnsi="Times New Roman"/>
          <w:sz w:val="22"/>
          <w:lang w:val="en-GB"/>
        </w:rPr>
        <w:t xml:space="preserve">2 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Payments shall be made in accordance with 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and/or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(Articles</w:t>
      </w:r>
      <w:r w:rsidR="0074358C">
        <w:rPr>
          <w:rFonts w:ascii="Times New Roman" w:hAnsi="Times New Roman"/>
          <w:sz w:val="22"/>
          <w:lang w:val="en-GB"/>
        </w:rPr>
        <w:t> </w:t>
      </w:r>
      <w:r w:rsidRPr="007B70EE">
        <w:rPr>
          <w:rFonts w:ascii="Times New Roman" w:hAnsi="Times New Roman"/>
          <w:sz w:val="22"/>
          <w:lang w:val="en-GB"/>
        </w:rPr>
        <w:t>26 to 28).</w:t>
      </w:r>
    </w:p>
    <w:p w14:paraId="1DCB4A97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4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Order of precedence of contract documents</w:t>
      </w:r>
    </w:p>
    <w:p w14:paraId="1AF9519C" w14:textId="77777777" w:rsidR="004D2FD8" w:rsidRPr="007B70EE" w:rsidRDefault="004D2FD8" w:rsidP="00514BE0">
      <w:pPr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The contract is made up of the following documents, in order of precedence:</w:t>
      </w:r>
    </w:p>
    <w:p w14:paraId="69BC7D79" w14:textId="77777777" w:rsidR="004D2FD8" w:rsidRPr="007B70EE" w:rsidRDefault="00EB530E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</w:t>
      </w:r>
      <w:r w:rsidR="004D2FD8" w:rsidRPr="007B70EE">
        <w:rPr>
          <w:rFonts w:ascii="Times New Roman" w:hAnsi="Times New Roman"/>
          <w:sz w:val="22"/>
          <w:lang w:val="en-GB"/>
        </w:rPr>
        <w:t>he</w:t>
      </w:r>
      <w:r>
        <w:rPr>
          <w:rFonts w:ascii="Times New Roman" w:hAnsi="Times New Roman"/>
          <w:sz w:val="22"/>
          <w:lang w:val="en-GB"/>
        </w:rPr>
        <w:t xml:space="preserve"> framework</w:t>
      </w:r>
      <w:r w:rsidR="004D2FD8" w:rsidRPr="007B70EE">
        <w:rPr>
          <w:rFonts w:ascii="Times New Roman" w:hAnsi="Times New Roman"/>
          <w:sz w:val="22"/>
          <w:lang w:val="en-GB"/>
        </w:rPr>
        <w:t xml:space="preserve"> contract agreement;</w:t>
      </w:r>
    </w:p>
    <w:p w14:paraId="7F2686CF" w14:textId="77777777"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</w:t>
      </w:r>
    </w:p>
    <w:p w14:paraId="040EBD12" w14:textId="77777777" w:rsidR="00187253" w:rsidRPr="007B70EE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(Annex I);</w:t>
      </w:r>
    </w:p>
    <w:p w14:paraId="44781768" w14:textId="76D94860"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7B70EE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pecifications (Annex </w:t>
      </w:r>
      <w:r w:rsidRPr="00A940DC">
        <w:rPr>
          <w:rFonts w:ascii="Times New Roman" w:hAnsi="Times New Roman"/>
          <w:sz w:val="22"/>
          <w:lang w:val="en-GB"/>
        </w:rPr>
        <w:t xml:space="preserve">II </w:t>
      </w:r>
      <w:r w:rsidR="008617F3" w:rsidRPr="00A940DC">
        <w:rPr>
          <w:rFonts w:ascii="Times New Roman" w:hAnsi="Times New Roman"/>
          <w:sz w:val="22"/>
          <w:lang w:val="en-GB"/>
        </w:rPr>
        <w:t>[</w:t>
      </w:r>
      <w:r w:rsidRPr="00A940DC">
        <w:rPr>
          <w:rFonts w:ascii="Times New Roman" w:hAnsi="Times New Roman"/>
          <w:sz w:val="22"/>
          <w:lang w:val="en-GB"/>
        </w:rPr>
        <w:t>including clarifications before the deadline for submission of tenders</w:t>
      </w:r>
      <w:r w:rsidR="008617F3" w:rsidRPr="00A940DC">
        <w:rPr>
          <w:rFonts w:ascii="Times New Roman" w:hAnsi="Times New Roman"/>
          <w:sz w:val="22"/>
          <w:lang w:val="en-GB"/>
        </w:rPr>
        <w:t>]</w:t>
      </w:r>
      <w:r w:rsidRPr="00A940DC">
        <w:rPr>
          <w:rFonts w:ascii="Times New Roman" w:hAnsi="Times New Roman"/>
          <w:sz w:val="22"/>
          <w:lang w:val="en-GB"/>
        </w:rPr>
        <w:t>;</w:t>
      </w:r>
    </w:p>
    <w:p w14:paraId="4E26CFA4" w14:textId="77777777"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A940DC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o</w:t>
      </w:r>
      <w:r w:rsidRPr="00A940DC">
        <w:rPr>
          <w:rFonts w:ascii="Times New Roman" w:hAnsi="Times New Roman"/>
          <w:sz w:val="22"/>
          <w:lang w:val="en-GB"/>
        </w:rPr>
        <w:t>ffer (Annex III</w:t>
      </w:r>
      <w:r w:rsidR="00214073">
        <w:rPr>
          <w:rFonts w:ascii="Times New Roman" w:hAnsi="Times New Roman"/>
          <w:sz w:val="22"/>
          <w:lang w:val="en-GB"/>
        </w:rPr>
        <w:t>,</w:t>
      </w:r>
      <w:r w:rsidRPr="00A940DC">
        <w:rPr>
          <w:rFonts w:ascii="Times New Roman" w:hAnsi="Times New Roman"/>
          <w:sz w:val="22"/>
          <w:lang w:val="en-GB"/>
        </w:rPr>
        <w:t xml:space="preserve"> </w:t>
      </w:r>
      <w:r w:rsidRPr="00214073">
        <w:rPr>
          <w:rFonts w:ascii="Times New Roman" w:hAnsi="Times New Roman"/>
          <w:sz w:val="22"/>
          <w:lang w:val="en-GB"/>
        </w:rPr>
        <w:t xml:space="preserve">including clarifications from </w:t>
      </w:r>
      <w:r w:rsidR="000D24E3" w:rsidRPr="00214073">
        <w:rPr>
          <w:rFonts w:ascii="Times New Roman" w:hAnsi="Times New Roman"/>
          <w:sz w:val="22"/>
          <w:lang w:val="en-GB"/>
        </w:rPr>
        <w:t xml:space="preserve">the </w:t>
      </w:r>
      <w:r w:rsidRPr="00214073">
        <w:rPr>
          <w:rFonts w:ascii="Times New Roman" w:hAnsi="Times New Roman"/>
          <w:sz w:val="22"/>
          <w:lang w:val="en-GB"/>
        </w:rPr>
        <w:t>tenderer provided during tender evaluation</w:t>
      </w:r>
      <w:r w:rsidR="00B202BC" w:rsidRPr="00214073">
        <w:rPr>
          <w:rFonts w:ascii="Times New Roman" w:hAnsi="Times New Roman"/>
          <w:sz w:val="22"/>
          <w:lang w:val="en-GB"/>
        </w:rPr>
        <w:t>)</w:t>
      </w:r>
      <w:r w:rsidRPr="00214073">
        <w:rPr>
          <w:rFonts w:ascii="Times New Roman" w:hAnsi="Times New Roman"/>
          <w:sz w:val="22"/>
          <w:lang w:val="en-GB"/>
        </w:rPr>
        <w:t>;</w:t>
      </w:r>
    </w:p>
    <w:p w14:paraId="41F89EC5" w14:textId="77777777" w:rsidR="004D2FD8" w:rsidRPr="00A940DC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t>the budget breakdown (Annex</w:t>
      </w:r>
      <w:r w:rsidR="00063C56" w:rsidRPr="00A940DC">
        <w:rPr>
          <w:rFonts w:ascii="Times New Roman" w:hAnsi="Times New Roman"/>
          <w:sz w:val="22"/>
          <w:lang w:val="en-GB"/>
        </w:rPr>
        <w:t xml:space="preserve"> IV</w:t>
      </w:r>
      <w:r w:rsidRPr="00A940DC">
        <w:rPr>
          <w:rFonts w:ascii="Times New Roman" w:hAnsi="Times New Roman"/>
          <w:sz w:val="22"/>
          <w:lang w:val="en-GB"/>
        </w:rPr>
        <w:t>);</w:t>
      </w:r>
    </w:p>
    <w:p w14:paraId="79EFBD63" w14:textId="6F87EF37" w:rsidR="00B80DE8" w:rsidRPr="00214073" w:rsidRDefault="00647D9E" w:rsidP="00764FC7">
      <w:pPr>
        <w:numPr>
          <w:ilvl w:val="0"/>
          <w:numId w:val="1"/>
        </w:numPr>
        <w:tabs>
          <w:tab w:val="clear" w:pos="360"/>
        </w:tabs>
        <w:ind w:left="709" w:hanging="425"/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specified forms and other relevant documents</w:t>
      </w:r>
      <w:r w:rsidR="00214073" w:rsidRPr="00214073">
        <w:rPr>
          <w:rFonts w:ascii="Times New Roman" w:hAnsi="Times New Roman"/>
          <w:sz w:val="22"/>
          <w:lang w:val="en-GB"/>
        </w:rPr>
        <w:t xml:space="preserve"> (Annex V)</w:t>
      </w:r>
      <w:r w:rsidR="00B80DE8" w:rsidRPr="00214073">
        <w:rPr>
          <w:rFonts w:ascii="Times New Roman" w:hAnsi="Times New Roman"/>
          <w:sz w:val="22"/>
          <w:lang w:val="en-GB"/>
        </w:rPr>
        <w:t>;</w:t>
      </w:r>
    </w:p>
    <w:p w14:paraId="7D41664A" w14:textId="77777777" w:rsidR="004D2FD8" w:rsidRDefault="004D2FD8" w:rsidP="00514BE0">
      <w:pPr>
        <w:jc w:val="both"/>
        <w:outlineLvl w:val="0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lastRenderedPageBreak/>
        <w:t xml:space="preserve">The various documents making up the contract shall be deemed to be mutually explanatory; in cases of ambiguity or divergence, they </w:t>
      </w:r>
      <w:r w:rsidR="00387E08">
        <w:rPr>
          <w:rFonts w:ascii="Times New Roman" w:hAnsi="Times New Roman"/>
          <w:sz w:val="22"/>
          <w:lang w:val="en-GB"/>
        </w:rPr>
        <w:t xml:space="preserve">shall prevail </w:t>
      </w:r>
      <w:r w:rsidRPr="007B70EE">
        <w:rPr>
          <w:rFonts w:ascii="Times New Roman" w:hAnsi="Times New Roman"/>
          <w:sz w:val="22"/>
          <w:lang w:val="en-GB"/>
        </w:rPr>
        <w:t xml:space="preserve">in the order in which they appear above. </w:t>
      </w:r>
    </w:p>
    <w:p w14:paraId="50FE114E" w14:textId="77777777" w:rsidR="00C76F63" w:rsidRPr="0061160A" w:rsidRDefault="00C76F63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68104F">
        <w:rPr>
          <w:rFonts w:ascii="Times New Roman" w:hAnsi="Times New Roman"/>
          <w:b/>
          <w:sz w:val="24"/>
          <w:szCs w:val="24"/>
          <w:lang w:val="en-GB"/>
        </w:rPr>
        <w:t>Article 5</w:t>
      </w:r>
      <w:r w:rsidRPr="0068104F">
        <w:rPr>
          <w:rFonts w:ascii="Times New Roman" w:hAnsi="Times New Roman"/>
          <w:b/>
          <w:sz w:val="24"/>
          <w:szCs w:val="24"/>
          <w:lang w:val="en-GB"/>
        </w:rPr>
        <w:tab/>
        <w:t>Other specific conditions applying to the contract</w:t>
      </w:r>
    </w:p>
    <w:p w14:paraId="3657E715" w14:textId="70E4E528" w:rsidR="002C77FB" w:rsidRPr="00F11224" w:rsidRDefault="002C77FB" w:rsidP="002C77FB">
      <w:pPr>
        <w:rPr>
          <w:rFonts w:ascii="Times New Roman" w:hAnsi="Times New Roman"/>
          <w:sz w:val="22"/>
          <w:szCs w:val="22"/>
          <w:lang w:val="fr-BE"/>
        </w:rPr>
      </w:pPr>
      <w:r w:rsidRPr="00F11224">
        <w:rPr>
          <w:rFonts w:ascii="Times New Roman" w:hAnsi="Times New Roman"/>
          <w:sz w:val="22"/>
          <w:szCs w:val="22"/>
          <w:lang w:val="fr-BE"/>
        </w:rPr>
        <w:t>The Kingdom of The Netherlands and the Republic of Kosovo have agreed in Article 17.2 of their Agreement of 15-02-2016 concerning the Hosting of the Kosovo Relocated Specialist Judicial Institution in The Netherlands (of which the Kosovo Specialist Chambers is part) to fully exonerate the following taxes:</w:t>
      </w:r>
    </w:p>
    <w:p w14:paraId="6548DE07" w14:textId="77777777" w:rsidR="002C77FB" w:rsidRPr="00F11224" w:rsidRDefault="002C77FB" w:rsidP="002C77FB">
      <w:pPr>
        <w:rPr>
          <w:rFonts w:ascii="Times New Roman" w:hAnsi="Times New Roman"/>
          <w:sz w:val="22"/>
          <w:szCs w:val="22"/>
        </w:rPr>
      </w:pPr>
      <w:r w:rsidRPr="00F11224">
        <w:rPr>
          <w:rFonts w:ascii="Times New Roman" w:hAnsi="Times New Roman"/>
          <w:sz w:val="22"/>
          <w:szCs w:val="22"/>
        </w:rPr>
        <w:t>17.2.a)</w:t>
      </w:r>
      <w:r w:rsidRPr="00F11224">
        <w:rPr>
          <w:rFonts w:ascii="Times New Roman" w:hAnsi="Times New Roman"/>
          <w:sz w:val="22"/>
          <w:szCs w:val="22"/>
        </w:rPr>
        <w:tab/>
        <w:t>import and export taxes and duties;</w:t>
      </w:r>
    </w:p>
    <w:p w14:paraId="377AA4BC" w14:textId="77777777" w:rsidR="002C77FB" w:rsidRPr="00F11224" w:rsidRDefault="002C77FB" w:rsidP="002C77FB">
      <w:pPr>
        <w:rPr>
          <w:rFonts w:ascii="Times New Roman" w:hAnsi="Times New Roman"/>
          <w:sz w:val="22"/>
          <w:szCs w:val="22"/>
        </w:rPr>
      </w:pPr>
      <w:r w:rsidRPr="00F11224">
        <w:rPr>
          <w:rFonts w:ascii="Times New Roman" w:hAnsi="Times New Roman"/>
          <w:sz w:val="22"/>
          <w:szCs w:val="22"/>
        </w:rPr>
        <w:t>17.2.d)</w:t>
      </w:r>
      <w:r w:rsidRPr="00F11224">
        <w:rPr>
          <w:rFonts w:ascii="Times New Roman" w:hAnsi="Times New Roman"/>
          <w:sz w:val="22"/>
          <w:szCs w:val="22"/>
        </w:rPr>
        <w:tab/>
        <w:t>value added tax paid on goods and services supplied on a recurring basis or involving considerable expenditure;</w:t>
      </w:r>
    </w:p>
    <w:p w14:paraId="1F2831B0" w14:textId="01EBAF85" w:rsidR="002C77FB" w:rsidRPr="002C77FB" w:rsidRDefault="002C77FB" w:rsidP="00214073">
      <w:pPr>
        <w:spacing w:after="160" w:line="259" w:lineRule="auto"/>
        <w:rPr>
          <w:rFonts w:ascii="Times New Roman" w:eastAsia="Calibri" w:hAnsi="Times New Roman"/>
          <w:snapToGrid/>
          <w:sz w:val="22"/>
          <w:szCs w:val="22"/>
          <w:lang w:val="fr-BE"/>
        </w:rPr>
      </w:pPr>
      <w:r w:rsidRPr="00F11224">
        <w:rPr>
          <w:rFonts w:ascii="Times New Roman" w:hAnsi="Times New Roman"/>
          <w:sz w:val="22"/>
          <w:szCs w:val="22"/>
          <w:u w:val="single"/>
        </w:rPr>
        <w:t>Special note for contracts with natural or legal persons based in The Netherlands</w:t>
      </w:r>
      <w:r w:rsidRPr="00F11224">
        <w:rPr>
          <w:rFonts w:ascii="Times New Roman" w:hAnsi="Times New Roman"/>
          <w:sz w:val="22"/>
          <w:szCs w:val="22"/>
        </w:rPr>
        <w:t xml:space="preserve">: If the Contractor, through the Contracting Authority, has received an </w:t>
      </w:r>
      <w:r w:rsidRPr="00F11224">
        <w:rPr>
          <w:rFonts w:ascii="Times New Roman" w:hAnsi="Times New Roman"/>
          <w:sz w:val="22"/>
          <w:szCs w:val="22"/>
          <w:u w:val="single"/>
        </w:rPr>
        <w:t>EU VAT Exemption Certificate</w:t>
      </w:r>
      <w:r w:rsidRPr="00F11224">
        <w:rPr>
          <w:rFonts w:ascii="Times New Roman" w:hAnsi="Times New Roman"/>
          <w:sz w:val="22"/>
          <w:szCs w:val="22"/>
        </w:rPr>
        <w:t xml:space="preserve"> for this Contract (duly certified by the Tax Authorities of The Netherlands in accordance with Directive 2006/112/EC Article 151 and Directive 2008/118/EC Article 13), then the Contractor shall issue all invoices against this Contract </w:t>
      </w:r>
      <w:r w:rsidRPr="00F11224">
        <w:rPr>
          <w:rFonts w:ascii="Times New Roman" w:hAnsi="Times New Roman"/>
          <w:sz w:val="22"/>
          <w:szCs w:val="22"/>
          <w:u w:val="single"/>
        </w:rPr>
        <w:t>exclusive of VAT</w:t>
      </w:r>
      <w:r w:rsidRPr="00F11224">
        <w:rPr>
          <w:rFonts w:ascii="Times New Roman" w:hAnsi="Times New Roman"/>
          <w:sz w:val="22"/>
          <w:szCs w:val="22"/>
        </w:rPr>
        <w:t>. If no such Exemption Certificate is issued, then all invoices against this Contract should be inclusive of VAT.</w:t>
      </w:r>
    </w:p>
    <w:p w14:paraId="6AC95C58" w14:textId="2E29DE0F" w:rsidR="002C77FB" w:rsidRPr="002C77FB" w:rsidRDefault="002C77FB" w:rsidP="00214073">
      <w:pPr>
        <w:spacing w:after="160" w:line="259" w:lineRule="auto"/>
        <w:rPr>
          <w:rFonts w:ascii="Times New Roman" w:eastAsia="Calibri" w:hAnsi="Times New Roman"/>
          <w:snapToGrid/>
          <w:sz w:val="22"/>
          <w:szCs w:val="22"/>
          <w:lang w:val="fr-BE"/>
        </w:rPr>
      </w:pPr>
      <w:r w:rsidRPr="00F11224">
        <w:rPr>
          <w:rFonts w:ascii="Times New Roman" w:hAnsi="Times New Roman"/>
          <w:sz w:val="22"/>
          <w:szCs w:val="22"/>
          <w:u w:val="single"/>
        </w:rPr>
        <w:t>Special note for contracts with natural or legal persons based outside of The Netherlands, but within the European Union</w:t>
      </w:r>
      <w:r w:rsidRPr="00F11224">
        <w:rPr>
          <w:rFonts w:ascii="Times New Roman" w:hAnsi="Times New Roman"/>
          <w:sz w:val="22"/>
          <w:szCs w:val="22"/>
        </w:rPr>
        <w:t xml:space="preserve">: The Contracting Authority will request an </w:t>
      </w:r>
      <w:r w:rsidRPr="00F11224">
        <w:rPr>
          <w:rFonts w:ascii="Times New Roman" w:hAnsi="Times New Roman"/>
          <w:sz w:val="22"/>
          <w:szCs w:val="22"/>
          <w:u w:val="single"/>
        </w:rPr>
        <w:t>EU VAT Exemption Certificate</w:t>
      </w:r>
      <w:r w:rsidRPr="00F11224">
        <w:rPr>
          <w:rFonts w:ascii="Times New Roman" w:hAnsi="Times New Roman"/>
          <w:sz w:val="22"/>
          <w:szCs w:val="22"/>
        </w:rPr>
        <w:t xml:space="preserve"> for this Contract (to be duly certified by the Tax Authorities of The Netherlands in accordance with Directive 2006/112/EC Article 151 and Directive 2008/118/EC Article 13), which shall be issued to the Contractor. The Contractor shall issue all invoices against this Contract </w:t>
      </w:r>
      <w:r w:rsidRPr="00F11224">
        <w:rPr>
          <w:rFonts w:ascii="Times New Roman" w:hAnsi="Times New Roman"/>
          <w:sz w:val="22"/>
          <w:szCs w:val="22"/>
          <w:u w:val="single"/>
        </w:rPr>
        <w:t>exclusive of VAT</w:t>
      </w:r>
      <w:r w:rsidRPr="00F11224">
        <w:rPr>
          <w:rFonts w:ascii="Times New Roman" w:hAnsi="Times New Roman"/>
          <w:sz w:val="22"/>
          <w:szCs w:val="22"/>
        </w:rPr>
        <w:t>.</w:t>
      </w:r>
    </w:p>
    <w:p w14:paraId="0DB430EE" w14:textId="77777777" w:rsidR="00214073" w:rsidRPr="007B70EE" w:rsidRDefault="00214073" w:rsidP="00214073">
      <w:pPr>
        <w:keepNext/>
        <w:spacing w:before="0" w:after="0"/>
        <w:ind w:left="567" w:hanging="567"/>
        <w:jc w:val="both"/>
        <w:rPr>
          <w:rFonts w:ascii="Times New Roman" w:hAnsi="Times New Roman"/>
          <w:sz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134"/>
        <w:gridCol w:w="3224"/>
      </w:tblGrid>
      <w:tr w:rsidR="00214073" w:rsidRPr="00214073" w14:paraId="69B69BB3" w14:textId="77777777" w:rsidTr="00663847">
        <w:trPr>
          <w:trHeight w:val="520"/>
        </w:trPr>
        <w:tc>
          <w:tcPr>
            <w:tcW w:w="4253" w:type="dxa"/>
            <w:gridSpan w:val="2"/>
          </w:tcPr>
          <w:p w14:paraId="54C5CB9D" w14:textId="77777777" w:rsidR="00214073" w:rsidRPr="00214073" w:rsidRDefault="00214073" w:rsidP="00663847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1407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For the contractor</w:t>
            </w:r>
          </w:p>
        </w:tc>
        <w:tc>
          <w:tcPr>
            <w:tcW w:w="4358" w:type="dxa"/>
            <w:gridSpan w:val="2"/>
          </w:tcPr>
          <w:p w14:paraId="432125DE" w14:textId="77777777" w:rsidR="00214073" w:rsidRPr="00214073" w:rsidRDefault="00214073" w:rsidP="00663847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1407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For the contracting authority</w:t>
            </w:r>
          </w:p>
        </w:tc>
      </w:tr>
      <w:tr w:rsidR="00214073" w:rsidRPr="007B70EE" w14:paraId="29D1317B" w14:textId="77777777" w:rsidTr="00663847">
        <w:trPr>
          <w:cantSplit/>
          <w:trHeight w:val="555"/>
        </w:trPr>
        <w:tc>
          <w:tcPr>
            <w:tcW w:w="1985" w:type="dxa"/>
          </w:tcPr>
          <w:p w14:paraId="1D800B01" w14:textId="77777777" w:rsidR="00214073" w:rsidRPr="007B70EE" w:rsidRDefault="00214073" w:rsidP="00663847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2268" w:type="dxa"/>
          </w:tcPr>
          <w:p w14:paraId="5432EB32" w14:textId="77777777" w:rsidR="00214073" w:rsidRPr="007B70EE" w:rsidRDefault="00214073" w:rsidP="00663847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4075C218" w14:textId="77777777" w:rsidR="00214073" w:rsidRPr="007B70EE" w:rsidRDefault="00214073" w:rsidP="00663847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3224" w:type="dxa"/>
          </w:tcPr>
          <w:p w14:paraId="00A3DFE6" w14:textId="77777777" w:rsidR="00214073" w:rsidRPr="007B70EE" w:rsidRDefault="00214073" w:rsidP="00663847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Dr Fidelma Donlon</w:t>
            </w:r>
          </w:p>
        </w:tc>
      </w:tr>
      <w:tr w:rsidR="00214073" w:rsidRPr="007B70EE" w14:paraId="03BBD0EA" w14:textId="77777777" w:rsidTr="00663847">
        <w:trPr>
          <w:cantSplit/>
          <w:trHeight w:val="577"/>
        </w:trPr>
        <w:tc>
          <w:tcPr>
            <w:tcW w:w="1985" w:type="dxa"/>
          </w:tcPr>
          <w:p w14:paraId="7D410744" w14:textId="6789390F" w:rsidR="00214073" w:rsidRPr="00A940DC" w:rsidRDefault="00214073" w:rsidP="00DF33B7">
            <w:pPr>
              <w:pStyle w:val="BodyText"/>
              <w:keepNext/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Title:</w:t>
            </w:r>
          </w:p>
        </w:tc>
        <w:tc>
          <w:tcPr>
            <w:tcW w:w="2268" w:type="dxa"/>
          </w:tcPr>
          <w:p w14:paraId="42C0BC5B" w14:textId="77777777" w:rsidR="00214073" w:rsidRPr="00A940DC" w:rsidRDefault="00214073" w:rsidP="00DF33B7">
            <w:pPr>
              <w:pStyle w:val="BodyText"/>
              <w:keepNext/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7906723C" w14:textId="4B8B0FDC" w:rsidR="00214073" w:rsidRPr="00A940DC" w:rsidRDefault="00214073" w:rsidP="00DF33B7">
            <w:pPr>
              <w:pStyle w:val="BodyText"/>
              <w:keepNext/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Title:</w:t>
            </w:r>
          </w:p>
        </w:tc>
        <w:tc>
          <w:tcPr>
            <w:tcW w:w="3224" w:type="dxa"/>
          </w:tcPr>
          <w:p w14:paraId="73C26579" w14:textId="1F9896FA" w:rsidR="00214073" w:rsidRPr="00A940DC" w:rsidRDefault="00214073" w:rsidP="00DF33B7">
            <w:pPr>
              <w:pStyle w:val="BodyText"/>
              <w:keepNext/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  <w:r>
              <w:rPr>
                <w:rFonts w:ascii="Times New Roman" w:hAnsi="Times New Roman"/>
                <w:sz w:val="22"/>
                <w:lang w:val="en-GB"/>
              </w:rPr>
              <w:t>Registrar</w:t>
            </w:r>
          </w:p>
        </w:tc>
      </w:tr>
      <w:tr w:rsidR="00214073" w:rsidRPr="007B70EE" w14:paraId="7D52B761" w14:textId="77777777" w:rsidTr="00663847">
        <w:trPr>
          <w:cantSplit/>
          <w:trHeight w:val="878"/>
        </w:trPr>
        <w:tc>
          <w:tcPr>
            <w:tcW w:w="1985" w:type="dxa"/>
          </w:tcPr>
          <w:p w14:paraId="27F06736" w14:textId="322273F3" w:rsidR="00214073" w:rsidRPr="00A940DC" w:rsidRDefault="00214073" w:rsidP="00DF33B7">
            <w:pPr>
              <w:pStyle w:val="BodyText"/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  <w:tc>
          <w:tcPr>
            <w:tcW w:w="2268" w:type="dxa"/>
          </w:tcPr>
          <w:p w14:paraId="4CB4454E" w14:textId="77777777" w:rsidR="00214073" w:rsidRPr="00A940DC" w:rsidRDefault="00214073" w:rsidP="00663847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7340A33A" w14:textId="0369C854" w:rsidR="00214073" w:rsidRPr="00A940DC" w:rsidRDefault="00214073" w:rsidP="00DF33B7">
            <w:pPr>
              <w:pStyle w:val="BodyText"/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  <w:tc>
          <w:tcPr>
            <w:tcW w:w="3224" w:type="dxa"/>
          </w:tcPr>
          <w:p w14:paraId="11C2E833" w14:textId="77777777" w:rsidR="00214073" w:rsidRPr="00A940DC" w:rsidRDefault="00214073" w:rsidP="00663847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214073" w:rsidRPr="007B70EE" w14:paraId="567EE24F" w14:textId="77777777" w:rsidTr="00663847">
        <w:trPr>
          <w:cantSplit/>
          <w:trHeight w:val="428"/>
        </w:trPr>
        <w:tc>
          <w:tcPr>
            <w:tcW w:w="1985" w:type="dxa"/>
          </w:tcPr>
          <w:p w14:paraId="0764F8B3" w14:textId="7465F179" w:rsidR="00214073" w:rsidRPr="00A940DC" w:rsidRDefault="00214073" w:rsidP="00DF33B7">
            <w:pPr>
              <w:pStyle w:val="BodyText"/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2268" w:type="dxa"/>
          </w:tcPr>
          <w:p w14:paraId="47A5A2A0" w14:textId="77777777" w:rsidR="00214073" w:rsidRPr="00A940DC" w:rsidRDefault="00214073" w:rsidP="00663847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1134" w:type="dxa"/>
          </w:tcPr>
          <w:p w14:paraId="5542FD25" w14:textId="51D4997B" w:rsidR="00214073" w:rsidRPr="00A940DC" w:rsidRDefault="00214073" w:rsidP="00DF33B7">
            <w:pPr>
              <w:pStyle w:val="BodyText"/>
              <w:spacing w:before="0" w:after="0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3224" w:type="dxa"/>
          </w:tcPr>
          <w:p w14:paraId="05F65747" w14:textId="77777777" w:rsidR="00214073" w:rsidRPr="00A940DC" w:rsidRDefault="00214073" w:rsidP="00663847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5CBCCE49" w14:textId="77777777" w:rsidR="005B03BC" w:rsidRPr="005B03BC" w:rsidRDefault="005B03BC" w:rsidP="00214073">
      <w:pPr>
        <w:jc w:val="both"/>
        <w:rPr>
          <w:rFonts w:ascii="Times New Roman" w:hAnsi="Times New Roman"/>
          <w:sz w:val="22"/>
          <w:lang w:val="en-GB"/>
        </w:rPr>
      </w:pPr>
    </w:p>
    <w:sectPr w:rsidR="005B03BC" w:rsidRPr="005B03BC" w:rsidSect="00493108">
      <w:headerReference w:type="default" r:id="rId11"/>
      <w:footerReference w:type="default" r:id="rId12"/>
      <w:footerReference w:type="first" r:id="rId13"/>
      <w:type w:val="continuous"/>
      <w:pgSz w:w="11906" w:h="16838"/>
      <w:pgMar w:top="1134" w:right="1418" w:bottom="1134" w:left="1134" w:header="142" w:footer="402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B282" w14:textId="77777777" w:rsidR="006B416B" w:rsidRDefault="006B416B">
      <w:r>
        <w:separator/>
      </w:r>
    </w:p>
    <w:p w14:paraId="060E066A" w14:textId="77777777" w:rsidR="006B416B" w:rsidRDefault="006B416B"/>
  </w:endnote>
  <w:endnote w:type="continuationSeparator" w:id="0">
    <w:p w14:paraId="45C7C761" w14:textId="77777777" w:rsidR="006B416B" w:rsidRDefault="006B416B">
      <w:r>
        <w:continuationSeparator/>
      </w:r>
    </w:p>
    <w:p w14:paraId="1C389CB2" w14:textId="77777777" w:rsidR="006B416B" w:rsidRDefault="006B4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72B39" w14:textId="0486E175" w:rsidR="00326BE0" w:rsidRPr="0076436E" w:rsidRDefault="001331FB" w:rsidP="008E702C">
    <w:pPr>
      <w:pStyle w:val="Footer"/>
      <w:tabs>
        <w:tab w:val="clear" w:pos="4320"/>
        <w:tab w:val="clear" w:pos="8640"/>
        <w:tab w:val="center" w:pos="8364"/>
        <w:tab w:val="right" w:pos="9639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331FB">
      <w:rPr>
        <w:rFonts w:ascii="Times New Roman" w:hAnsi="Times New Roman"/>
        <w:b/>
        <w:sz w:val="18"/>
        <w:lang w:val="en-GB"/>
      </w:rPr>
      <w:t xml:space="preserve">December </w:t>
    </w:r>
    <w:r w:rsidR="00AC2600">
      <w:rPr>
        <w:rFonts w:ascii="Times New Roman" w:hAnsi="Times New Roman"/>
        <w:b/>
        <w:sz w:val="18"/>
        <w:lang w:val="en-GB"/>
      </w:rPr>
      <w:t>2021</w:t>
    </w:r>
    <w:r w:rsidR="00326BE0" w:rsidRPr="0076436E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370F95">
      <w:rPr>
        <w:rFonts w:ascii="Times New Roman" w:hAnsi="Times New Roman"/>
        <w:noProof/>
        <w:sz w:val="18"/>
        <w:szCs w:val="18"/>
        <w:lang w:val="en-GB"/>
      </w:rPr>
      <w:t>3</w:t>
    </w:r>
    <w:r w:rsidR="00326BE0" w:rsidRPr="0076436E">
      <w:rPr>
        <w:rFonts w:ascii="Times New Roman" w:hAnsi="Times New Roman"/>
        <w:sz w:val="18"/>
        <w:szCs w:val="18"/>
      </w:rPr>
      <w:fldChar w:fldCharType="end"/>
    </w:r>
    <w:r w:rsidR="00326BE0" w:rsidRPr="0076436E">
      <w:rPr>
        <w:rFonts w:ascii="Times New Roman" w:hAnsi="Times New Roman"/>
        <w:sz w:val="18"/>
        <w:szCs w:val="18"/>
        <w:lang w:val="en-GB"/>
      </w:rPr>
      <w:t xml:space="preserve"> of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370F95">
      <w:rPr>
        <w:rFonts w:ascii="Times New Roman" w:hAnsi="Times New Roman"/>
        <w:noProof/>
        <w:sz w:val="18"/>
        <w:szCs w:val="18"/>
        <w:lang w:val="en-GB"/>
      </w:rPr>
      <w:t>3</w:t>
    </w:r>
    <w:r w:rsidR="00326BE0" w:rsidRPr="0076436E">
      <w:rPr>
        <w:rFonts w:ascii="Times New Roman" w:hAnsi="Times New Roman"/>
        <w:sz w:val="18"/>
        <w:szCs w:val="18"/>
      </w:rPr>
      <w:fldChar w:fldCharType="end"/>
    </w:r>
  </w:p>
  <w:p w14:paraId="5062245D" w14:textId="77777777" w:rsidR="00326BE0" w:rsidRPr="00560327" w:rsidRDefault="00326BE0" w:rsidP="008E702C">
    <w:pPr>
      <w:pStyle w:val="Footer"/>
      <w:tabs>
        <w:tab w:val="clear" w:pos="4320"/>
        <w:tab w:val="center" w:pos="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8E702C">
      <w:rPr>
        <w:rFonts w:ascii="Times New Roman" w:hAnsi="Times New Roman"/>
        <w:sz w:val="18"/>
        <w:szCs w:val="18"/>
      </w:rPr>
      <w:fldChar w:fldCharType="begin"/>
    </w:r>
    <w:r w:rsidRPr="00560327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E702C">
      <w:rPr>
        <w:rFonts w:ascii="Times New Roman" w:hAnsi="Times New Roman"/>
        <w:sz w:val="18"/>
        <w:szCs w:val="18"/>
      </w:rPr>
      <w:fldChar w:fldCharType="separate"/>
    </w:r>
    <w:r w:rsidR="00F3222C">
      <w:rPr>
        <w:rFonts w:ascii="Times New Roman" w:hAnsi="Times New Roman"/>
        <w:noProof/>
        <w:sz w:val="18"/>
        <w:szCs w:val="18"/>
        <w:lang w:val="en-GB"/>
      </w:rPr>
      <w:t>c4c_contract_en.doc</w:t>
    </w:r>
    <w:r w:rsidRPr="008E702C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4DDE8" w14:textId="77777777" w:rsidR="00326BE0" w:rsidRDefault="00326BE0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59</w:t>
    </w:r>
    <w:r>
      <w:rPr>
        <w:sz w:val="16"/>
      </w:rPr>
      <w:fldChar w:fldCharType="end"/>
    </w:r>
  </w:p>
  <w:p w14:paraId="1BD1E626" w14:textId="77777777" w:rsidR="00326BE0" w:rsidRDefault="00326B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B05FB" w14:textId="77777777" w:rsidR="006B416B" w:rsidRDefault="006B416B" w:rsidP="008056C4">
      <w:pPr>
        <w:spacing w:before="0" w:after="0"/>
      </w:pPr>
      <w:r>
        <w:separator/>
      </w:r>
    </w:p>
  </w:footnote>
  <w:footnote w:type="continuationSeparator" w:id="0">
    <w:p w14:paraId="7097A3C7" w14:textId="77777777" w:rsidR="006B416B" w:rsidRDefault="006B416B">
      <w:r>
        <w:continuationSeparator/>
      </w:r>
    </w:p>
    <w:p w14:paraId="0472EF6D" w14:textId="77777777" w:rsidR="006B416B" w:rsidRDefault="006B416B"/>
  </w:footnote>
  <w:footnote w:id="1">
    <w:p w14:paraId="4FE48835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Where the contracting party is an individual.</w:t>
      </w:r>
    </w:p>
  </w:footnote>
  <w:footnote w:id="2">
    <w:p w14:paraId="0D4A4AEC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 xml:space="preserve">Where applicable. For individuals, mention their ID card or passport or equivalent document </w:t>
      </w:r>
      <w:r w:rsidR="00AA3D4D" w:rsidRPr="00571A21">
        <w:rPr>
          <w:lang w:val="en-GB"/>
        </w:rPr>
        <w:t>–</w:t>
      </w:r>
      <w:r w:rsidRPr="00571A21">
        <w:rPr>
          <w:lang w:val="en-GB"/>
        </w:rPr>
        <w:t xml:space="preserve"> number</w:t>
      </w:r>
      <w:r w:rsidR="00AA3D4D" w:rsidRPr="00571A21">
        <w:rPr>
          <w:lang w:val="en-GB"/>
        </w:rPr>
        <w:t>.</w:t>
      </w:r>
    </w:p>
  </w:footnote>
  <w:footnote w:id="3">
    <w:p w14:paraId="76290843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Except where the contracting party is not VAT registered.</w:t>
      </w:r>
    </w:p>
  </w:footnote>
  <w:footnote w:id="4">
    <w:p w14:paraId="10E8FCFA" w14:textId="77777777" w:rsidR="0002325A" w:rsidRPr="00C675D1" w:rsidRDefault="0002325A" w:rsidP="0002325A">
      <w:pPr>
        <w:pStyle w:val="FootnoteText"/>
        <w:rPr>
          <w:lang w:val="en-GB"/>
        </w:rPr>
      </w:pPr>
      <w:r w:rsidRPr="0050244F">
        <w:rPr>
          <w:rStyle w:val="FootnoteReference"/>
        </w:rPr>
        <w:footnoteRef/>
      </w:r>
      <w:r w:rsidRPr="0050244F">
        <w:rPr>
          <w:lang w:val="en-GB"/>
        </w:rPr>
        <w:tab/>
        <w:t>DDP (Delivered Duty Paid)</w:t>
      </w:r>
      <w:r w:rsidRPr="0050244F">
        <w:rPr>
          <w:sz w:val="22"/>
          <w:szCs w:val="22"/>
          <w:lang w:val="en-GB"/>
        </w:rPr>
        <w:t xml:space="preserve"> </w:t>
      </w:r>
      <w:r w:rsidRPr="0050244F">
        <w:rPr>
          <w:lang w:val="en-GB"/>
        </w:rPr>
        <w:t>- Incoterms 2020 International Chamber of Commerce -</w:t>
      </w:r>
      <w:r w:rsidRPr="00C675D1">
        <w:rPr>
          <w:lang w:val="en-GB"/>
        </w:rPr>
        <w:t xml:space="preserve"> </w:t>
      </w:r>
      <w:hyperlink r:id="rId1" w:history="1">
        <w:r w:rsidRPr="001E08E3">
          <w:rPr>
            <w:rStyle w:val="Hyperlink"/>
            <w:lang w:val="en-GB"/>
          </w:rPr>
          <w:t>http://www.iccwbo.org/incoterms/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607F2" w14:textId="77777777" w:rsidR="00493108" w:rsidRPr="00C96DEB" w:rsidRDefault="00493108" w:rsidP="00493108">
    <w:pPr>
      <w:pStyle w:val="Header"/>
      <w:jc w:val="center"/>
      <w:rPr>
        <w:rFonts w:ascii="Calibri" w:hAnsi="Calibri" w:cs="Calibri"/>
        <w:smallCaps/>
      </w:rPr>
    </w:pPr>
    <w:r w:rsidRPr="00C96DEB">
      <w:rPr>
        <w:rFonts w:ascii="Calibri" w:hAnsi="Calibri" w:cs="Calibri"/>
        <w:smallCaps/>
      </w:rPr>
      <w:t>LIMITE</w:t>
    </w:r>
  </w:p>
  <w:p w14:paraId="189B92F4" w14:textId="77777777" w:rsidR="00493108" w:rsidRDefault="00370F95" w:rsidP="00493108">
    <w:pPr>
      <w:pStyle w:val="Header"/>
      <w:jc w:val="center"/>
    </w:pPr>
    <w:r>
      <w:rPr>
        <w:smallCaps/>
        <w:noProof/>
        <w:snapToGrid/>
        <w:szCs w:val="22"/>
        <w:lang w:val="en-GB" w:eastAsia="en-GB"/>
      </w:rPr>
      <w:pict w14:anchorId="2583E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KSC 3 Logo (002)" style="width:262.8pt;height:45.6pt;visibility:visible;mso-wrap-style:square">
          <v:imagedata r:id="rId1" o:title="KSC 3 Logo (002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7410395"/>
    <w:multiLevelType w:val="multilevel"/>
    <w:tmpl w:val="3E3CF9AA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9348D8"/>
    <w:multiLevelType w:val="multilevel"/>
    <w:tmpl w:val="84C0238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9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3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6C8E60F6"/>
    <w:multiLevelType w:val="multilevel"/>
    <w:tmpl w:val="334EB22E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CA307F2"/>
    <w:multiLevelType w:val="multilevel"/>
    <w:tmpl w:val="83C833BA"/>
    <w:name w:val="ELList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1D7248"/>
    <w:multiLevelType w:val="hybridMultilevel"/>
    <w:tmpl w:val="A31881AE"/>
    <w:lvl w:ilvl="0" w:tplc="883CE71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47C68"/>
    <w:multiLevelType w:val="hybridMultilevel"/>
    <w:tmpl w:val="D3B0AE74"/>
    <w:lvl w:ilvl="0" w:tplc="31D2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CC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64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E7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4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21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24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3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5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4"/>
  </w:num>
  <w:num w:numId="3">
    <w:abstractNumId w:val="6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22"/>
  </w:num>
  <w:num w:numId="9">
    <w:abstractNumId w:val="41"/>
  </w:num>
  <w:num w:numId="10">
    <w:abstractNumId w:val="10"/>
  </w:num>
  <w:num w:numId="11">
    <w:abstractNumId w:val="11"/>
  </w:num>
  <w:num w:numId="12">
    <w:abstractNumId w:val="12"/>
  </w:num>
  <w:num w:numId="13">
    <w:abstractNumId w:val="26"/>
  </w:num>
  <w:num w:numId="14">
    <w:abstractNumId w:val="31"/>
  </w:num>
  <w:num w:numId="15">
    <w:abstractNumId w:val="36"/>
  </w:num>
  <w:num w:numId="16">
    <w:abstractNumId w:val="8"/>
  </w:num>
  <w:num w:numId="17">
    <w:abstractNumId w:val="21"/>
  </w:num>
  <w:num w:numId="18">
    <w:abstractNumId w:val="25"/>
  </w:num>
  <w:num w:numId="19">
    <w:abstractNumId w:val="30"/>
  </w:num>
  <w:num w:numId="20">
    <w:abstractNumId w:val="9"/>
  </w:num>
  <w:num w:numId="21">
    <w:abstractNumId w:val="24"/>
  </w:num>
  <w:num w:numId="22">
    <w:abstractNumId w:val="13"/>
  </w:num>
  <w:num w:numId="23">
    <w:abstractNumId w:val="16"/>
  </w:num>
  <w:num w:numId="24">
    <w:abstractNumId w:val="33"/>
  </w:num>
  <w:num w:numId="25">
    <w:abstractNumId w:val="20"/>
  </w:num>
  <w:num w:numId="26">
    <w:abstractNumId w:val="18"/>
  </w:num>
  <w:num w:numId="27">
    <w:abstractNumId w:val="37"/>
  </w:num>
  <w:num w:numId="28">
    <w:abstractNumId w:val="38"/>
  </w:num>
  <w:num w:numId="29">
    <w:abstractNumId w:val="2"/>
  </w:num>
  <w:num w:numId="30">
    <w:abstractNumId w:val="32"/>
  </w:num>
  <w:num w:numId="31">
    <w:abstractNumId w:val="28"/>
  </w:num>
  <w:num w:numId="32">
    <w:abstractNumId w:val="4"/>
  </w:num>
  <w:num w:numId="33">
    <w:abstractNumId w:val="5"/>
  </w:num>
  <w:num w:numId="34">
    <w:abstractNumId w:val="3"/>
  </w:num>
  <w:num w:numId="35">
    <w:abstractNumId w:val="1"/>
  </w:num>
  <w:num w:numId="36">
    <w:abstractNumId w:val="29"/>
  </w:num>
  <w:num w:numId="37">
    <w:abstractNumId w:val="40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39"/>
  </w:num>
  <w:num w:numId="40">
    <w:abstractNumId w:val="1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BE" w:vendorID="64" w:dllVersion="131078" w:nlCheck="1" w:checkStyle="0"/>
  <w:activeWritingStyle w:appName="MSWord" w:lang="en-IE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076DF"/>
    <w:rsid w:val="00010DE9"/>
    <w:rsid w:val="0001161F"/>
    <w:rsid w:val="00013BE7"/>
    <w:rsid w:val="0002325A"/>
    <w:rsid w:val="000246E0"/>
    <w:rsid w:val="00040CF1"/>
    <w:rsid w:val="00041516"/>
    <w:rsid w:val="000417E2"/>
    <w:rsid w:val="00043159"/>
    <w:rsid w:val="00050E29"/>
    <w:rsid w:val="00051DD7"/>
    <w:rsid w:val="00056EAA"/>
    <w:rsid w:val="00063C56"/>
    <w:rsid w:val="00063D92"/>
    <w:rsid w:val="000714BB"/>
    <w:rsid w:val="00073C0E"/>
    <w:rsid w:val="00080940"/>
    <w:rsid w:val="00085221"/>
    <w:rsid w:val="00085CA1"/>
    <w:rsid w:val="00087F35"/>
    <w:rsid w:val="0009286D"/>
    <w:rsid w:val="000A7A2C"/>
    <w:rsid w:val="000B1236"/>
    <w:rsid w:val="000C4AE6"/>
    <w:rsid w:val="000D1A29"/>
    <w:rsid w:val="000D24E3"/>
    <w:rsid w:val="000D2B44"/>
    <w:rsid w:val="000D40DB"/>
    <w:rsid w:val="000D4DE7"/>
    <w:rsid w:val="000E7B75"/>
    <w:rsid w:val="000F5F5F"/>
    <w:rsid w:val="0010291A"/>
    <w:rsid w:val="00103348"/>
    <w:rsid w:val="00103913"/>
    <w:rsid w:val="00111B28"/>
    <w:rsid w:val="001139A1"/>
    <w:rsid w:val="00113B66"/>
    <w:rsid w:val="00115916"/>
    <w:rsid w:val="001302A7"/>
    <w:rsid w:val="001331FB"/>
    <w:rsid w:val="0014659F"/>
    <w:rsid w:val="00150767"/>
    <w:rsid w:val="001536B3"/>
    <w:rsid w:val="001551EE"/>
    <w:rsid w:val="00157DEE"/>
    <w:rsid w:val="00165201"/>
    <w:rsid w:val="001766D9"/>
    <w:rsid w:val="00181980"/>
    <w:rsid w:val="00187253"/>
    <w:rsid w:val="00192C73"/>
    <w:rsid w:val="001932AF"/>
    <w:rsid w:val="001937B4"/>
    <w:rsid w:val="001B1A48"/>
    <w:rsid w:val="001B33B6"/>
    <w:rsid w:val="001B5454"/>
    <w:rsid w:val="001D0532"/>
    <w:rsid w:val="001D1E38"/>
    <w:rsid w:val="001D2189"/>
    <w:rsid w:val="001D47D8"/>
    <w:rsid w:val="001D7174"/>
    <w:rsid w:val="001E3062"/>
    <w:rsid w:val="001E4648"/>
    <w:rsid w:val="001E684B"/>
    <w:rsid w:val="001F5421"/>
    <w:rsid w:val="00211E0F"/>
    <w:rsid w:val="00214073"/>
    <w:rsid w:val="0021586A"/>
    <w:rsid w:val="00216F0D"/>
    <w:rsid w:val="002209F1"/>
    <w:rsid w:val="00220BF7"/>
    <w:rsid w:val="002210A6"/>
    <w:rsid w:val="00224C44"/>
    <w:rsid w:val="00227A05"/>
    <w:rsid w:val="00227B4D"/>
    <w:rsid w:val="0023068A"/>
    <w:rsid w:val="0023665C"/>
    <w:rsid w:val="00236A95"/>
    <w:rsid w:val="002426D3"/>
    <w:rsid w:val="002442B7"/>
    <w:rsid w:val="0025580D"/>
    <w:rsid w:val="002560BB"/>
    <w:rsid w:val="002561C8"/>
    <w:rsid w:val="00265023"/>
    <w:rsid w:val="0026542C"/>
    <w:rsid w:val="00271700"/>
    <w:rsid w:val="0028364A"/>
    <w:rsid w:val="00290249"/>
    <w:rsid w:val="00294190"/>
    <w:rsid w:val="00296FAC"/>
    <w:rsid w:val="002A0041"/>
    <w:rsid w:val="002B6401"/>
    <w:rsid w:val="002C00DD"/>
    <w:rsid w:val="002C649A"/>
    <w:rsid w:val="002C6DD9"/>
    <w:rsid w:val="002C77FB"/>
    <w:rsid w:val="002D2FC0"/>
    <w:rsid w:val="002D47E8"/>
    <w:rsid w:val="002F1222"/>
    <w:rsid w:val="002F33C5"/>
    <w:rsid w:val="0031155D"/>
    <w:rsid w:val="00315611"/>
    <w:rsid w:val="0032183E"/>
    <w:rsid w:val="00322263"/>
    <w:rsid w:val="00326BE0"/>
    <w:rsid w:val="00326FF1"/>
    <w:rsid w:val="003308C6"/>
    <w:rsid w:val="003409B8"/>
    <w:rsid w:val="00342A05"/>
    <w:rsid w:val="00347B7E"/>
    <w:rsid w:val="003502E9"/>
    <w:rsid w:val="00351351"/>
    <w:rsid w:val="003555A4"/>
    <w:rsid w:val="003573DC"/>
    <w:rsid w:val="003578BF"/>
    <w:rsid w:val="00360344"/>
    <w:rsid w:val="003613D2"/>
    <w:rsid w:val="00370F95"/>
    <w:rsid w:val="00371851"/>
    <w:rsid w:val="00371F01"/>
    <w:rsid w:val="003721AD"/>
    <w:rsid w:val="00384BAB"/>
    <w:rsid w:val="00387C56"/>
    <w:rsid w:val="00387E08"/>
    <w:rsid w:val="00394016"/>
    <w:rsid w:val="003A2DB5"/>
    <w:rsid w:val="003A4EB0"/>
    <w:rsid w:val="003B42A2"/>
    <w:rsid w:val="003C4E55"/>
    <w:rsid w:val="003D1A78"/>
    <w:rsid w:val="003D26FA"/>
    <w:rsid w:val="003D3CAA"/>
    <w:rsid w:val="003D7611"/>
    <w:rsid w:val="003E1D47"/>
    <w:rsid w:val="003E2DFA"/>
    <w:rsid w:val="003F2FA4"/>
    <w:rsid w:val="003F3B51"/>
    <w:rsid w:val="003F7DB7"/>
    <w:rsid w:val="0040221E"/>
    <w:rsid w:val="00420666"/>
    <w:rsid w:val="004300D4"/>
    <w:rsid w:val="004316F0"/>
    <w:rsid w:val="00431ED5"/>
    <w:rsid w:val="00432DF1"/>
    <w:rsid w:val="004554CB"/>
    <w:rsid w:val="00462120"/>
    <w:rsid w:val="00466C35"/>
    <w:rsid w:val="00467B76"/>
    <w:rsid w:val="00472445"/>
    <w:rsid w:val="004775D2"/>
    <w:rsid w:val="00480125"/>
    <w:rsid w:val="00481845"/>
    <w:rsid w:val="00483E26"/>
    <w:rsid w:val="00484AB2"/>
    <w:rsid w:val="00486DD1"/>
    <w:rsid w:val="004924BD"/>
    <w:rsid w:val="00493108"/>
    <w:rsid w:val="004963DB"/>
    <w:rsid w:val="00497BFC"/>
    <w:rsid w:val="004A7ED9"/>
    <w:rsid w:val="004B0424"/>
    <w:rsid w:val="004B740F"/>
    <w:rsid w:val="004C35B5"/>
    <w:rsid w:val="004D2FD8"/>
    <w:rsid w:val="004E14D4"/>
    <w:rsid w:val="004F1F8C"/>
    <w:rsid w:val="004F5C57"/>
    <w:rsid w:val="00501FF0"/>
    <w:rsid w:val="00507F82"/>
    <w:rsid w:val="00514BE0"/>
    <w:rsid w:val="00525100"/>
    <w:rsid w:val="00531265"/>
    <w:rsid w:val="005355FD"/>
    <w:rsid w:val="00535826"/>
    <w:rsid w:val="00536B4A"/>
    <w:rsid w:val="00540931"/>
    <w:rsid w:val="00546D59"/>
    <w:rsid w:val="00546FB0"/>
    <w:rsid w:val="00552705"/>
    <w:rsid w:val="00560327"/>
    <w:rsid w:val="0056438D"/>
    <w:rsid w:val="00571A21"/>
    <w:rsid w:val="00575CB0"/>
    <w:rsid w:val="00584D90"/>
    <w:rsid w:val="00587B3A"/>
    <w:rsid w:val="00591F23"/>
    <w:rsid w:val="00593550"/>
    <w:rsid w:val="00594CAA"/>
    <w:rsid w:val="0059612C"/>
    <w:rsid w:val="00597DE2"/>
    <w:rsid w:val="005A54F7"/>
    <w:rsid w:val="005B03BC"/>
    <w:rsid w:val="005B2018"/>
    <w:rsid w:val="005C0EA1"/>
    <w:rsid w:val="005D2554"/>
    <w:rsid w:val="005E7547"/>
    <w:rsid w:val="005F2975"/>
    <w:rsid w:val="005F3C51"/>
    <w:rsid w:val="005F62D0"/>
    <w:rsid w:val="0061160A"/>
    <w:rsid w:val="00614D5B"/>
    <w:rsid w:val="00623B00"/>
    <w:rsid w:val="00627EBD"/>
    <w:rsid w:val="006311FE"/>
    <w:rsid w:val="00633829"/>
    <w:rsid w:val="006408AC"/>
    <w:rsid w:val="00640C6E"/>
    <w:rsid w:val="00647D9E"/>
    <w:rsid w:val="0066086C"/>
    <w:rsid w:val="006639E2"/>
    <w:rsid w:val="0066519D"/>
    <w:rsid w:val="00667C1A"/>
    <w:rsid w:val="00677500"/>
    <w:rsid w:val="0068104F"/>
    <w:rsid w:val="0068247E"/>
    <w:rsid w:val="006917B2"/>
    <w:rsid w:val="006935D5"/>
    <w:rsid w:val="00697349"/>
    <w:rsid w:val="006B0AB1"/>
    <w:rsid w:val="006B416B"/>
    <w:rsid w:val="006B530A"/>
    <w:rsid w:val="006C2F05"/>
    <w:rsid w:val="006C373E"/>
    <w:rsid w:val="006C6B83"/>
    <w:rsid w:val="006E56FD"/>
    <w:rsid w:val="006E6880"/>
    <w:rsid w:val="006F5A0D"/>
    <w:rsid w:val="006F73F2"/>
    <w:rsid w:val="00711C72"/>
    <w:rsid w:val="007238B1"/>
    <w:rsid w:val="00727E67"/>
    <w:rsid w:val="00731264"/>
    <w:rsid w:val="0073285E"/>
    <w:rsid w:val="0073450F"/>
    <w:rsid w:val="0074358C"/>
    <w:rsid w:val="0075384B"/>
    <w:rsid w:val="0076436E"/>
    <w:rsid w:val="00764FC7"/>
    <w:rsid w:val="00765A51"/>
    <w:rsid w:val="00766B2A"/>
    <w:rsid w:val="00777E99"/>
    <w:rsid w:val="00792A1B"/>
    <w:rsid w:val="007A0D58"/>
    <w:rsid w:val="007A4C4D"/>
    <w:rsid w:val="007A7E2A"/>
    <w:rsid w:val="007B65DB"/>
    <w:rsid w:val="007B70EE"/>
    <w:rsid w:val="007C0BDD"/>
    <w:rsid w:val="007C1656"/>
    <w:rsid w:val="007C75E0"/>
    <w:rsid w:val="007D201C"/>
    <w:rsid w:val="007D5FA2"/>
    <w:rsid w:val="007E3D5F"/>
    <w:rsid w:val="007E3E32"/>
    <w:rsid w:val="007F513C"/>
    <w:rsid w:val="007F7A3B"/>
    <w:rsid w:val="00803048"/>
    <w:rsid w:val="008056C4"/>
    <w:rsid w:val="00806CE0"/>
    <w:rsid w:val="008070E5"/>
    <w:rsid w:val="00811F58"/>
    <w:rsid w:val="00813732"/>
    <w:rsid w:val="00830E24"/>
    <w:rsid w:val="008422D4"/>
    <w:rsid w:val="008517AF"/>
    <w:rsid w:val="00853F9D"/>
    <w:rsid w:val="0085667F"/>
    <w:rsid w:val="008617F3"/>
    <w:rsid w:val="00862142"/>
    <w:rsid w:val="008808CB"/>
    <w:rsid w:val="008859E6"/>
    <w:rsid w:val="00896074"/>
    <w:rsid w:val="008A077E"/>
    <w:rsid w:val="008A39B7"/>
    <w:rsid w:val="008B1768"/>
    <w:rsid w:val="008B465B"/>
    <w:rsid w:val="008C1101"/>
    <w:rsid w:val="008E40E2"/>
    <w:rsid w:val="008E702C"/>
    <w:rsid w:val="008F05AD"/>
    <w:rsid w:val="008F7C5F"/>
    <w:rsid w:val="0090159D"/>
    <w:rsid w:val="0091410D"/>
    <w:rsid w:val="00915891"/>
    <w:rsid w:val="00920A51"/>
    <w:rsid w:val="00922542"/>
    <w:rsid w:val="00930933"/>
    <w:rsid w:val="0093582A"/>
    <w:rsid w:val="0094670B"/>
    <w:rsid w:val="00963A3F"/>
    <w:rsid w:val="00965F8A"/>
    <w:rsid w:val="00980A42"/>
    <w:rsid w:val="009910F7"/>
    <w:rsid w:val="009976B3"/>
    <w:rsid w:val="009A3792"/>
    <w:rsid w:val="009A635C"/>
    <w:rsid w:val="009B0CF1"/>
    <w:rsid w:val="009B2F1F"/>
    <w:rsid w:val="009B30FB"/>
    <w:rsid w:val="009B422E"/>
    <w:rsid w:val="009B4D6F"/>
    <w:rsid w:val="009C00ED"/>
    <w:rsid w:val="009C0E86"/>
    <w:rsid w:val="009C72FB"/>
    <w:rsid w:val="009C76A8"/>
    <w:rsid w:val="009D2938"/>
    <w:rsid w:val="009E6BB7"/>
    <w:rsid w:val="009F2264"/>
    <w:rsid w:val="009F63A1"/>
    <w:rsid w:val="00A018D1"/>
    <w:rsid w:val="00A039CA"/>
    <w:rsid w:val="00A05FAD"/>
    <w:rsid w:val="00A512C9"/>
    <w:rsid w:val="00A539E4"/>
    <w:rsid w:val="00A62073"/>
    <w:rsid w:val="00A63E3C"/>
    <w:rsid w:val="00A646D3"/>
    <w:rsid w:val="00A75650"/>
    <w:rsid w:val="00A80A7B"/>
    <w:rsid w:val="00A83508"/>
    <w:rsid w:val="00A8789C"/>
    <w:rsid w:val="00A90F97"/>
    <w:rsid w:val="00A940DC"/>
    <w:rsid w:val="00AA24A4"/>
    <w:rsid w:val="00AA3D4D"/>
    <w:rsid w:val="00AB29A9"/>
    <w:rsid w:val="00AB4397"/>
    <w:rsid w:val="00AB471B"/>
    <w:rsid w:val="00AB66A5"/>
    <w:rsid w:val="00AB6D2D"/>
    <w:rsid w:val="00AC2600"/>
    <w:rsid w:val="00AC67B0"/>
    <w:rsid w:val="00AC7636"/>
    <w:rsid w:val="00AD597C"/>
    <w:rsid w:val="00AD74FD"/>
    <w:rsid w:val="00AE0544"/>
    <w:rsid w:val="00AE2635"/>
    <w:rsid w:val="00AE6174"/>
    <w:rsid w:val="00AE6600"/>
    <w:rsid w:val="00AE7D13"/>
    <w:rsid w:val="00AF1EEF"/>
    <w:rsid w:val="00AF4052"/>
    <w:rsid w:val="00B0129A"/>
    <w:rsid w:val="00B07102"/>
    <w:rsid w:val="00B1165D"/>
    <w:rsid w:val="00B16EE4"/>
    <w:rsid w:val="00B202BC"/>
    <w:rsid w:val="00B210FB"/>
    <w:rsid w:val="00B277E4"/>
    <w:rsid w:val="00B3168E"/>
    <w:rsid w:val="00B44DC5"/>
    <w:rsid w:val="00B4772C"/>
    <w:rsid w:val="00B53C5E"/>
    <w:rsid w:val="00B54C98"/>
    <w:rsid w:val="00B56D63"/>
    <w:rsid w:val="00B57CFA"/>
    <w:rsid w:val="00B603DB"/>
    <w:rsid w:val="00B63280"/>
    <w:rsid w:val="00B67AFA"/>
    <w:rsid w:val="00B70C0E"/>
    <w:rsid w:val="00B74C20"/>
    <w:rsid w:val="00B80DE8"/>
    <w:rsid w:val="00B82CAD"/>
    <w:rsid w:val="00B83B99"/>
    <w:rsid w:val="00B90C14"/>
    <w:rsid w:val="00B951B6"/>
    <w:rsid w:val="00B9691D"/>
    <w:rsid w:val="00BA0079"/>
    <w:rsid w:val="00BA4BC4"/>
    <w:rsid w:val="00BB1D3F"/>
    <w:rsid w:val="00BB3477"/>
    <w:rsid w:val="00BB56D3"/>
    <w:rsid w:val="00BC6222"/>
    <w:rsid w:val="00BC7B0D"/>
    <w:rsid w:val="00BD201F"/>
    <w:rsid w:val="00BD3371"/>
    <w:rsid w:val="00C0433C"/>
    <w:rsid w:val="00C12AF0"/>
    <w:rsid w:val="00C13C29"/>
    <w:rsid w:val="00C17310"/>
    <w:rsid w:val="00C302E1"/>
    <w:rsid w:val="00C309F5"/>
    <w:rsid w:val="00C3235B"/>
    <w:rsid w:val="00C34E40"/>
    <w:rsid w:val="00C5182F"/>
    <w:rsid w:val="00C56125"/>
    <w:rsid w:val="00C61312"/>
    <w:rsid w:val="00C62ACA"/>
    <w:rsid w:val="00C675D1"/>
    <w:rsid w:val="00C715B2"/>
    <w:rsid w:val="00C720C8"/>
    <w:rsid w:val="00C75CCE"/>
    <w:rsid w:val="00C76F63"/>
    <w:rsid w:val="00C823AD"/>
    <w:rsid w:val="00C92434"/>
    <w:rsid w:val="00C947B6"/>
    <w:rsid w:val="00CA1354"/>
    <w:rsid w:val="00CA1A45"/>
    <w:rsid w:val="00CA6C68"/>
    <w:rsid w:val="00CB3FCA"/>
    <w:rsid w:val="00CC7DE2"/>
    <w:rsid w:val="00CD243E"/>
    <w:rsid w:val="00CD7F25"/>
    <w:rsid w:val="00CF33C6"/>
    <w:rsid w:val="00CF44E9"/>
    <w:rsid w:val="00CF6CFA"/>
    <w:rsid w:val="00CF6FDB"/>
    <w:rsid w:val="00D24893"/>
    <w:rsid w:val="00D31444"/>
    <w:rsid w:val="00D33341"/>
    <w:rsid w:val="00D3521E"/>
    <w:rsid w:val="00D43612"/>
    <w:rsid w:val="00D5158D"/>
    <w:rsid w:val="00D52CBF"/>
    <w:rsid w:val="00D576CA"/>
    <w:rsid w:val="00D60098"/>
    <w:rsid w:val="00D61D90"/>
    <w:rsid w:val="00D66F04"/>
    <w:rsid w:val="00D708C0"/>
    <w:rsid w:val="00D75213"/>
    <w:rsid w:val="00D75217"/>
    <w:rsid w:val="00D7644B"/>
    <w:rsid w:val="00D83D1B"/>
    <w:rsid w:val="00D94FDF"/>
    <w:rsid w:val="00D979C6"/>
    <w:rsid w:val="00DA4AB8"/>
    <w:rsid w:val="00DB0C2F"/>
    <w:rsid w:val="00DC45BC"/>
    <w:rsid w:val="00DC50E2"/>
    <w:rsid w:val="00DC54A0"/>
    <w:rsid w:val="00DC6C9C"/>
    <w:rsid w:val="00DD0624"/>
    <w:rsid w:val="00DF33B7"/>
    <w:rsid w:val="00DF687C"/>
    <w:rsid w:val="00DF7327"/>
    <w:rsid w:val="00E02426"/>
    <w:rsid w:val="00E13CDE"/>
    <w:rsid w:val="00E15B50"/>
    <w:rsid w:val="00E2190B"/>
    <w:rsid w:val="00E259CE"/>
    <w:rsid w:val="00E2682A"/>
    <w:rsid w:val="00E27678"/>
    <w:rsid w:val="00E340A7"/>
    <w:rsid w:val="00E34208"/>
    <w:rsid w:val="00E37290"/>
    <w:rsid w:val="00E41C6F"/>
    <w:rsid w:val="00E44651"/>
    <w:rsid w:val="00E52467"/>
    <w:rsid w:val="00E52D98"/>
    <w:rsid w:val="00E54B1B"/>
    <w:rsid w:val="00E571E1"/>
    <w:rsid w:val="00E62221"/>
    <w:rsid w:val="00E62923"/>
    <w:rsid w:val="00E665B9"/>
    <w:rsid w:val="00E730A5"/>
    <w:rsid w:val="00E811F3"/>
    <w:rsid w:val="00E85F91"/>
    <w:rsid w:val="00E8632B"/>
    <w:rsid w:val="00E90EDC"/>
    <w:rsid w:val="00E916B1"/>
    <w:rsid w:val="00EB530E"/>
    <w:rsid w:val="00EC057A"/>
    <w:rsid w:val="00ED4B36"/>
    <w:rsid w:val="00EE0ED9"/>
    <w:rsid w:val="00EE2E55"/>
    <w:rsid w:val="00F02006"/>
    <w:rsid w:val="00F023B1"/>
    <w:rsid w:val="00F0574A"/>
    <w:rsid w:val="00F11224"/>
    <w:rsid w:val="00F11924"/>
    <w:rsid w:val="00F200C8"/>
    <w:rsid w:val="00F232CE"/>
    <w:rsid w:val="00F3222C"/>
    <w:rsid w:val="00F33A99"/>
    <w:rsid w:val="00F56D4C"/>
    <w:rsid w:val="00F658F3"/>
    <w:rsid w:val="00F8016B"/>
    <w:rsid w:val="00F804E1"/>
    <w:rsid w:val="00F86241"/>
    <w:rsid w:val="00F87F88"/>
    <w:rsid w:val="00F90A9F"/>
    <w:rsid w:val="00F91DF6"/>
    <w:rsid w:val="00F942B0"/>
    <w:rsid w:val="00F962E3"/>
    <w:rsid w:val="00F978DB"/>
    <w:rsid w:val="00FA3265"/>
    <w:rsid w:val="00FA3F66"/>
    <w:rsid w:val="00FB3374"/>
    <w:rsid w:val="00FB67DE"/>
    <w:rsid w:val="00FC0AED"/>
    <w:rsid w:val="00FC4BCD"/>
    <w:rsid w:val="00FC7E78"/>
    <w:rsid w:val="00FD6CB9"/>
    <w:rsid w:val="00FE13A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  <w14:docId w14:val="68B67551"/>
  <w15:chartTrackingRefBased/>
  <w15:docId w15:val="{8682BF93-D9EF-46EE-B7EF-C43DEB54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6C4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8056C4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styleId="Emphasis">
    <w:name w:val="Emphasis"/>
    <w:uiPriority w:val="20"/>
    <w:qFormat/>
    <w:rsid w:val="00387E08"/>
    <w:rPr>
      <w:i/>
    </w:rPr>
  </w:style>
  <w:style w:type="paragraph" w:styleId="BalloonText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GSA List"/>
    <w:basedOn w:val="Normal"/>
    <w:link w:val="ListParagraphChar"/>
    <w:uiPriority w:val="34"/>
    <w:qFormat/>
    <w:rsid w:val="00462120"/>
    <w:pPr>
      <w:spacing w:before="0"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character" w:customStyle="1" w:styleId="HeaderChar">
    <w:name w:val="Header Char"/>
    <w:link w:val="Header"/>
    <w:locked/>
    <w:rsid w:val="00493108"/>
    <w:rPr>
      <w:rFonts w:ascii="Arial" w:hAnsi="Arial"/>
      <w:snapToGrid w:val="0"/>
      <w:lang w:val="sv-SE" w:eastAsia="en-US"/>
    </w:rPr>
  </w:style>
  <w:style w:type="character" w:styleId="CommentReference">
    <w:name w:val="annotation reference"/>
    <w:basedOn w:val="DefaultParagraphFont"/>
    <w:rsid w:val="00EB53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530E"/>
  </w:style>
  <w:style w:type="character" w:customStyle="1" w:styleId="CommentTextChar">
    <w:name w:val="Comment Text Char"/>
    <w:basedOn w:val="DefaultParagraphFont"/>
    <w:link w:val="CommentText"/>
    <w:rsid w:val="00EB530E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5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530E"/>
    <w:rPr>
      <w:rFonts w:ascii="Arial" w:hAnsi="Arial"/>
      <w:b/>
      <w:bCs/>
      <w:snapToGrid w:val="0"/>
      <w:lang w:val="sv-SE" w:eastAsia="en-US"/>
    </w:rPr>
  </w:style>
  <w:style w:type="character" w:customStyle="1" w:styleId="BodyTextChar">
    <w:name w:val="Body Text Char"/>
    <w:link w:val="BodyText"/>
    <w:rsid w:val="00214073"/>
    <w:rPr>
      <w:rFonts w:ascii="Arial" w:hAnsi="Arial"/>
      <w:snapToGrid w:val="0"/>
      <w:lang w:val="sv-SE" w:eastAsia="en-US"/>
    </w:rPr>
  </w:style>
  <w:style w:type="character" w:customStyle="1" w:styleId="ListParagraphChar">
    <w:name w:val="List Paragraph Char"/>
    <w:aliases w:val="GSA List Char"/>
    <w:link w:val="ListParagraph"/>
    <w:uiPriority w:val="34"/>
    <w:locked/>
    <w:rsid w:val="00D708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728E-90F2-4838-A871-3223E1E64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95757-23C9-42FF-B87C-D894560F4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65669-1127-4652-BAB1-3B68A3D92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71E6E-CE19-4D80-80D2-D3C95AE0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5034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http://www.iccwbo.org/incoterms/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BOURDILLEAU Anne (DEVCO)</dc:creator>
  <cp:keywords/>
  <cp:lastModifiedBy>Rajka Joksimovic</cp:lastModifiedBy>
  <cp:revision>37</cp:revision>
  <cp:lastPrinted>2012-10-22T09:58:00Z</cp:lastPrinted>
  <dcterms:created xsi:type="dcterms:W3CDTF">2018-12-18T11:39:00Z</dcterms:created>
  <dcterms:modified xsi:type="dcterms:W3CDTF">2022-04-14T08:39:00Z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-322518691</vt:i4>
  </property>
  <property fmtid="{D5CDD505-2E9C-101B-9397-08002B2CF9AE}" pid="3" name="_ReviewingToolsShownOnce">
    <vt:lpwstr/>
  </property>
  <property fmtid="{D5CDD505-2E9C-101B-9397-08002B2CF9AE}" pid="4" name="ContentTypeId">
    <vt:lpwstr>0x010100724FDE23FB365D4CB8B2901107175F9F</vt:lpwstr>
  </property>
</Properties>
</file>