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E660" w14:textId="77777777" w:rsidR="0047783A" w:rsidRPr="001A2BC4" w:rsidRDefault="0047783A" w:rsidP="001A2BC4">
      <w:pPr>
        <w:pStyle w:val="Heading1"/>
        <w:rPr>
          <w:lang w:val="en-GB"/>
        </w:rPr>
      </w:pPr>
      <w:bookmarkStart w:id="0" w:name="_Toc42488069"/>
      <w:r w:rsidRPr="001A2BC4">
        <w:rPr>
          <w:lang w:val="en-GB"/>
        </w:rPr>
        <w:t>A.</w:t>
      </w:r>
      <w:r w:rsidRPr="001A2BC4">
        <w:rPr>
          <w:lang w:val="en-GB"/>
        </w:rPr>
        <w:tab/>
        <w:t>INSTRUCTIONS TO TENDERERS</w:t>
      </w:r>
      <w:bookmarkEnd w:id="0"/>
    </w:p>
    <w:p w14:paraId="4730BCA1" w14:textId="0766B96A"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B13B59">
        <w:rPr>
          <w:rFonts w:ascii="Times New Roman" w:hAnsi="Times New Roman"/>
          <w:szCs w:val="28"/>
          <w:lang w:val="en-GB"/>
        </w:rPr>
        <w:t>KSCR/PROC/2021-2023/0</w:t>
      </w:r>
      <w:r w:rsidR="00C372AF">
        <w:rPr>
          <w:rFonts w:ascii="Times New Roman" w:hAnsi="Times New Roman"/>
          <w:szCs w:val="28"/>
          <w:lang w:val="en-GB"/>
        </w:rPr>
        <w:t>802</w:t>
      </w:r>
    </w:p>
    <w:p w14:paraId="33C13877" w14:textId="77777777"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4C5698D2" w:rsidR="00DA4D57"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11"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31317F90" w14:textId="43B4A188" w:rsidR="00A248EA" w:rsidRDefault="00A248EA" w:rsidP="003051AA">
      <w:pPr>
        <w:pStyle w:val="Subtitle"/>
        <w:spacing w:before="0" w:after="0"/>
        <w:jc w:val="both"/>
        <w:rPr>
          <w:rFonts w:ascii="Times New Roman" w:hAnsi="Times New Roman"/>
          <w:sz w:val="22"/>
          <w:szCs w:val="22"/>
          <w:lang w:val="en-GB"/>
        </w:rPr>
      </w:pPr>
    </w:p>
    <w:p w14:paraId="02E610FD" w14:textId="77777777" w:rsidR="00086283" w:rsidRDefault="00086283" w:rsidP="00086283">
      <w:pPr>
        <w:spacing w:after="240"/>
        <w:jc w:val="both"/>
        <w:rPr>
          <w:rFonts w:ascii="Times New Roman" w:hAnsi="Times New Roman"/>
          <w:b/>
          <w:snapToGrid/>
          <w:color w:val="C00000"/>
          <w:sz w:val="22"/>
          <w:szCs w:val="22"/>
          <w:lang w:eastAsia="en-GB"/>
        </w:rPr>
      </w:pPr>
      <w:r>
        <w:rPr>
          <w:rFonts w:ascii="Times New Roman" w:hAnsi="Times New Roman"/>
          <w:b/>
          <w:color w:val="C00000"/>
          <w:sz w:val="22"/>
          <w:szCs w:val="22"/>
          <w:lang w:eastAsia="en-GB"/>
        </w:rPr>
        <w:t>Suspensive clause</w:t>
      </w:r>
    </w:p>
    <w:p w14:paraId="4F2671E2" w14:textId="77777777" w:rsidR="00086283" w:rsidRPr="00986964" w:rsidRDefault="00086283" w:rsidP="00086283">
      <w:pPr>
        <w:spacing w:after="240"/>
        <w:jc w:val="both"/>
        <w:rPr>
          <w:rFonts w:ascii="Times New Roman" w:hAnsi="Times New Roman"/>
          <w:color w:val="C00000"/>
          <w:sz w:val="22"/>
          <w:szCs w:val="22"/>
          <w:lang w:val="en-GB" w:eastAsia="en-GB"/>
        </w:rPr>
      </w:pPr>
      <w:r w:rsidRPr="00986964">
        <w:rPr>
          <w:rFonts w:ascii="Times New Roman" w:hAnsi="Times New Roman"/>
          <w:color w:val="C00000"/>
          <w:sz w:val="22"/>
          <w:szCs w:val="22"/>
          <w:lang w:val="en-GB" w:eastAsia="en-GB"/>
        </w:rPr>
        <w:t>The financing decisions of the Contracting Authority (the Kosovo Specialist Chambers (KSC)) are generally adopted on an annual basis and run from 15 June through 14 June of the following year. The current financing decision of the Contracting Authority runs for two years, starting on 15 June 2021 and ending on 14 June 2023.</w:t>
      </w:r>
    </w:p>
    <w:p w14:paraId="03A5C8E2" w14:textId="62143970" w:rsidR="00A248EA" w:rsidRPr="00986964" w:rsidRDefault="00086283" w:rsidP="00086283">
      <w:pPr>
        <w:pStyle w:val="Subtitle"/>
        <w:spacing w:before="0" w:after="0"/>
        <w:jc w:val="both"/>
        <w:rPr>
          <w:rFonts w:ascii="Times New Roman" w:hAnsi="Times New Roman"/>
          <w:sz w:val="22"/>
          <w:szCs w:val="22"/>
          <w:lang w:val="en-GB"/>
        </w:rPr>
      </w:pPr>
      <w:r w:rsidRPr="00986964">
        <w:rPr>
          <w:rFonts w:ascii="Times New Roman" w:hAnsi="Times New Roman"/>
          <w:b w:val="0"/>
          <w:color w:val="C00000"/>
          <w:sz w:val="22"/>
          <w:szCs w:val="22"/>
          <w:lang w:val="en-GB" w:eastAsia="en-GB"/>
        </w:rPr>
        <w:t xml:space="preserve">Please note that any contract(s) resulting from this tender procedure whereby continuation of such contract(s) is foreseen to continue beyond 14 June 2023, as well as beyond the same calendar day 14 June of the three years thereafter in case of any contract renewals, will be subject to the condition of </w:t>
      </w:r>
      <w:r w:rsidRPr="00986964">
        <w:rPr>
          <w:rFonts w:ascii="Times New Roman" w:hAnsi="Times New Roman"/>
          <w:color w:val="C00000"/>
          <w:sz w:val="22"/>
          <w:szCs w:val="22"/>
          <w:lang w:val="en-GB" w:eastAsia="en-GB"/>
        </w:rPr>
        <w:t>t</w:t>
      </w:r>
      <w:r w:rsidRPr="00986964">
        <w:rPr>
          <w:rStyle w:val="Strong"/>
          <w:rFonts w:ascii="Times New Roman" w:hAnsi="Times New Roman"/>
          <w:color w:val="C00000"/>
          <w:sz w:val="22"/>
          <w:szCs w:val="22"/>
          <w:lang w:val="en-GB"/>
        </w:rPr>
        <w:t>he prior adoption of a financing decision and the prior conclusion of a financing agreement, which does not modify the elements of the procurement procedure under which the contract(s) was awarded (this will be the case, for instance, if the budget initially foreseen is different or if the timeframe, the nature or the condition of the implementation are altered).</w:t>
      </w:r>
      <w:r w:rsidRPr="00986964">
        <w:rPr>
          <w:rFonts w:ascii="Times New Roman" w:hAnsi="Times New Roman"/>
          <w:color w:val="C00000"/>
          <w:sz w:val="22"/>
          <w:szCs w:val="22"/>
          <w:lang w:val="en-GB" w:eastAsia="en-GB"/>
        </w:rPr>
        <w:t xml:space="preserve"> </w:t>
      </w:r>
      <w:r w:rsidRPr="00986964">
        <w:rPr>
          <w:rFonts w:ascii="Times New Roman" w:hAnsi="Times New Roman"/>
          <w:b w:val="0"/>
          <w:color w:val="C00000"/>
          <w:sz w:val="22"/>
          <w:szCs w:val="22"/>
          <w:lang w:val="en-GB" w:eastAsia="en-GB"/>
        </w:rPr>
        <w:t>If the precedent condition is not met, the contract(s) shall be suspended with immediate effect and should the period of suspension exceed 180 days, the contract(s) will automatically terminate</w:t>
      </w:r>
      <w:r w:rsidRPr="00986964">
        <w:rPr>
          <w:rFonts w:ascii="Times New Roman" w:hAnsi="Times New Roman"/>
          <w:color w:val="C00000"/>
          <w:sz w:val="22"/>
          <w:szCs w:val="22"/>
          <w:lang w:val="en-GB" w:eastAsia="en-GB"/>
        </w:rPr>
        <w:t xml:space="preserve"> </w:t>
      </w:r>
      <w:r w:rsidRPr="00986964">
        <w:rPr>
          <w:rStyle w:val="Strong"/>
          <w:rFonts w:ascii="Times New Roman" w:hAnsi="Times New Roman"/>
          <w:color w:val="C00000"/>
          <w:sz w:val="22"/>
          <w:szCs w:val="22"/>
          <w:lang w:val="en-GB"/>
        </w:rPr>
        <w:t>without the Contractor(s) being entitled to claim any compensation</w:t>
      </w:r>
      <w:r w:rsidRPr="00986964">
        <w:rPr>
          <w:rFonts w:ascii="Times New Roman" w:hAnsi="Times New Roman"/>
          <w:color w:val="C00000"/>
          <w:sz w:val="22"/>
          <w:szCs w:val="22"/>
          <w:lang w:val="en-GB" w:eastAsia="en-GB"/>
        </w:rPr>
        <w:t>.</w:t>
      </w:r>
    </w:p>
    <w:p w14:paraId="5CFB45BA" w14:textId="0FB87B78" w:rsidR="0047783A" w:rsidRPr="001A2BC4" w:rsidRDefault="00A633C6" w:rsidP="009956B4">
      <w:pPr>
        <w:pStyle w:val="Heading1"/>
        <w:rPr>
          <w:lang w:val="en-GB"/>
        </w:rPr>
      </w:pPr>
      <w:bookmarkStart w:id="1" w:name="_Toc42488070"/>
      <w:r w:rsidRPr="00BD72AF">
        <w:rPr>
          <w:lang w:val="en-GB"/>
        </w:rPr>
        <w:lastRenderedPageBreak/>
        <w:t xml:space="preserve">1. </w:t>
      </w:r>
      <w:r w:rsidR="0047783A" w:rsidRPr="00BD72AF">
        <w:rPr>
          <w:lang w:val="en-GB"/>
        </w:rPr>
        <w:t>Supplies to be provided</w:t>
      </w:r>
      <w:bookmarkEnd w:id="1"/>
    </w:p>
    <w:p w14:paraId="7BC4D407" w14:textId="5E2EDB6C" w:rsidR="00D943DB" w:rsidRPr="00A248EA" w:rsidRDefault="0047783A" w:rsidP="00556CF9">
      <w:pPr>
        <w:pStyle w:val="Heading2"/>
        <w:ind w:left="567" w:hanging="567"/>
        <w:jc w:val="both"/>
        <w:rPr>
          <w:rFonts w:ascii="Times New Roman" w:hAnsi="Times New Roman"/>
          <w:sz w:val="22"/>
          <w:szCs w:val="22"/>
          <w:lang w:val="en-US"/>
        </w:rPr>
      </w:pPr>
      <w:r w:rsidRPr="00A248EA">
        <w:rPr>
          <w:rFonts w:ascii="Times New Roman" w:hAnsi="Times New Roman"/>
          <w:sz w:val="22"/>
          <w:lang w:val="en-US"/>
        </w:rPr>
        <w:t>1.1</w:t>
      </w:r>
      <w:r w:rsidRPr="00A248EA">
        <w:rPr>
          <w:rFonts w:ascii="Times New Roman" w:hAnsi="Times New Roman"/>
          <w:sz w:val="22"/>
          <w:lang w:val="en-US"/>
        </w:rPr>
        <w:tab/>
        <w:t>The subject of the contract is</w:t>
      </w:r>
      <w:r w:rsidR="00556CF9" w:rsidRPr="00A248EA">
        <w:rPr>
          <w:rFonts w:ascii="Times New Roman" w:hAnsi="Times New Roman"/>
          <w:sz w:val="22"/>
          <w:lang w:val="en-US"/>
        </w:rPr>
        <w:t xml:space="preserve"> </w:t>
      </w:r>
      <w:r w:rsidR="00C7322E" w:rsidRPr="00A248EA">
        <w:rPr>
          <w:rFonts w:ascii="Times New Roman" w:hAnsi="Times New Roman"/>
          <w:sz w:val="22"/>
          <w:szCs w:val="22"/>
          <w:lang w:val="en-US"/>
        </w:rPr>
        <w:t xml:space="preserve">the </w:t>
      </w:r>
      <w:r w:rsidR="00994E39" w:rsidRPr="00994E39">
        <w:rPr>
          <w:rFonts w:ascii="Times New Roman" w:hAnsi="Times New Roman"/>
          <w:sz w:val="22"/>
          <w:szCs w:val="22"/>
          <w:lang w:val="en-US"/>
        </w:rPr>
        <w:t>supply and delivery of server connectivity hardware with a 4-year maintenance and support on hardware to the Kosovo Specialist Chambers (KSC).</w:t>
      </w:r>
    </w:p>
    <w:p w14:paraId="0B27763D" w14:textId="0C4B9E29" w:rsidR="00556CF9" w:rsidRPr="00A248EA" w:rsidRDefault="00DC3F6B" w:rsidP="00D943DB">
      <w:pPr>
        <w:pStyle w:val="Heading2"/>
        <w:ind w:left="567"/>
        <w:jc w:val="both"/>
        <w:rPr>
          <w:rFonts w:ascii="Times New Roman" w:hAnsi="Times New Roman"/>
          <w:sz w:val="22"/>
          <w:lang w:val="en-US"/>
        </w:rPr>
      </w:pPr>
      <w:r>
        <w:rPr>
          <w:rFonts w:ascii="Times New Roman" w:hAnsi="Times New Roman"/>
          <w:sz w:val="22"/>
          <w:szCs w:val="22"/>
          <w:lang w:val="en-US"/>
        </w:rPr>
        <w:t xml:space="preserve">Supplies </w:t>
      </w:r>
      <w:r w:rsidR="00D943DB" w:rsidRPr="00A248EA">
        <w:rPr>
          <w:rFonts w:ascii="Times New Roman" w:hAnsi="Times New Roman"/>
          <w:sz w:val="22"/>
          <w:szCs w:val="22"/>
          <w:lang w:val="en-US"/>
        </w:rPr>
        <w:t xml:space="preserve">shall be </w:t>
      </w:r>
      <w:r w:rsidR="00A248EA" w:rsidRPr="00A248EA">
        <w:rPr>
          <w:rFonts w:ascii="Times New Roman" w:hAnsi="Times New Roman"/>
          <w:sz w:val="22"/>
          <w:szCs w:val="22"/>
          <w:lang w:val="en-US"/>
        </w:rPr>
        <w:t>delivered DDP</w:t>
      </w:r>
      <w:r w:rsidR="00D943DB" w:rsidRPr="00A248EA">
        <w:rPr>
          <w:rStyle w:val="FootnoteReference"/>
          <w:rFonts w:ascii="Times New Roman" w:hAnsi="Times New Roman"/>
          <w:sz w:val="22"/>
          <w:lang w:val="en-US"/>
        </w:rPr>
        <w:footnoteReference w:id="1"/>
      </w:r>
      <w:r w:rsidR="00D943DB" w:rsidRPr="00A248EA">
        <w:rPr>
          <w:rFonts w:ascii="Times New Roman" w:hAnsi="Times New Roman"/>
          <w:sz w:val="22"/>
          <w:lang w:val="en-US"/>
        </w:rPr>
        <w:t xml:space="preserve"> at the following </w:t>
      </w:r>
      <w:r w:rsidR="00A248EA" w:rsidRPr="00A248EA">
        <w:rPr>
          <w:rFonts w:ascii="Times New Roman" w:hAnsi="Times New Roman"/>
          <w:sz w:val="22"/>
          <w:lang w:val="en-US"/>
        </w:rPr>
        <w:t>location:</w:t>
      </w:r>
    </w:p>
    <w:p w14:paraId="499C1C9C" w14:textId="265C862B" w:rsidR="00556CF9" w:rsidRPr="00A248EA" w:rsidRDefault="00556CF9" w:rsidP="00556CF9">
      <w:pPr>
        <w:pStyle w:val="Heading2"/>
        <w:spacing w:after="0"/>
        <w:ind w:left="567"/>
        <w:jc w:val="both"/>
        <w:rPr>
          <w:rFonts w:ascii="Times New Roman" w:hAnsi="Times New Roman"/>
          <w:sz w:val="22"/>
          <w:lang w:val="en-US"/>
        </w:rPr>
      </w:pPr>
      <w:r w:rsidRPr="00A248EA">
        <w:rPr>
          <w:rFonts w:ascii="Times New Roman" w:hAnsi="Times New Roman"/>
          <w:sz w:val="22"/>
          <w:lang w:val="en-US"/>
        </w:rPr>
        <w:t>Kosovo Specialist Chambers</w:t>
      </w:r>
    </w:p>
    <w:p w14:paraId="050271D5" w14:textId="77777777" w:rsidR="00556CF9" w:rsidRPr="00A248EA" w:rsidRDefault="00556CF9" w:rsidP="00556CF9">
      <w:pPr>
        <w:pStyle w:val="Heading2"/>
        <w:spacing w:before="0" w:after="0"/>
        <w:ind w:left="567"/>
        <w:jc w:val="both"/>
        <w:rPr>
          <w:rFonts w:ascii="Times New Roman" w:hAnsi="Times New Roman"/>
          <w:sz w:val="22"/>
          <w:lang w:val="en-US"/>
        </w:rPr>
      </w:pPr>
      <w:proofErr w:type="spellStart"/>
      <w:r w:rsidRPr="00A248EA">
        <w:rPr>
          <w:rFonts w:ascii="Times New Roman" w:hAnsi="Times New Roman"/>
          <w:sz w:val="22"/>
          <w:lang w:val="en-US"/>
        </w:rPr>
        <w:t>Raamweg</w:t>
      </w:r>
      <w:proofErr w:type="spellEnd"/>
      <w:r w:rsidRPr="00A248EA">
        <w:rPr>
          <w:rFonts w:ascii="Times New Roman" w:hAnsi="Times New Roman"/>
          <w:sz w:val="22"/>
          <w:lang w:val="en-US"/>
        </w:rPr>
        <w:t xml:space="preserve"> 47</w:t>
      </w:r>
    </w:p>
    <w:p w14:paraId="49D59932" w14:textId="77777777" w:rsidR="00556CF9" w:rsidRPr="00A248EA" w:rsidRDefault="00556CF9" w:rsidP="00556CF9">
      <w:pPr>
        <w:pStyle w:val="Heading2"/>
        <w:spacing w:before="0" w:after="0"/>
        <w:ind w:left="567"/>
        <w:jc w:val="both"/>
        <w:rPr>
          <w:rFonts w:ascii="Times New Roman" w:hAnsi="Times New Roman"/>
          <w:sz w:val="22"/>
          <w:lang w:val="en-US"/>
        </w:rPr>
      </w:pPr>
      <w:r w:rsidRPr="00A248EA">
        <w:rPr>
          <w:rFonts w:ascii="Times New Roman" w:hAnsi="Times New Roman"/>
          <w:sz w:val="22"/>
          <w:lang w:val="en-US"/>
        </w:rPr>
        <w:t xml:space="preserve">2596 HN </w:t>
      </w:r>
      <w:proofErr w:type="gramStart"/>
      <w:r w:rsidRPr="00A248EA">
        <w:rPr>
          <w:rFonts w:ascii="Times New Roman" w:hAnsi="Times New Roman"/>
          <w:sz w:val="22"/>
          <w:lang w:val="en-US"/>
        </w:rPr>
        <w:t>The</w:t>
      </w:r>
      <w:proofErr w:type="gramEnd"/>
      <w:r w:rsidRPr="00A248EA">
        <w:rPr>
          <w:rFonts w:ascii="Times New Roman" w:hAnsi="Times New Roman"/>
          <w:sz w:val="22"/>
          <w:lang w:val="en-US"/>
        </w:rPr>
        <w:t xml:space="preserve"> Hague</w:t>
      </w:r>
    </w:p>
    <w:p w14:paraId="572A9B43" w14:textId="77777777" w:rsidR="00556CF9" w:rsidRPr="00A248EA" w:rsidRDefault="00556CF9" w:rsidP="00556CF9">
      <w:pPr>
        <w:pStyle w:val="Heading2"/>
        <w:keepNext w:val="0"/>
        <w:spacing w:before="0" w:after="0"/>
        <w:ind w:left="567"/>
        <w:jc w:val="both"/>
        <w:rPr>
          <w:rFonts w:ascii="Times New Roman" w:hAnsi="Times New Roman"/>
          <w:sz w:val="22"/>
          <w:lang w:val="en-US"/>
        </w:rPr>
      </w:pPr>
      <w:r w:rsidRPr="00A248EA">
        <w:rPr>
          <w:rFonts w:ascii="Times New Roman" w:hAnsi="Times New Roman"/>
          <w:sz w:val="22"/>
          <w:lang w:val="en-US"/>
        </w:rPr>
        <w:t>The Netherlands</w:t>
      </w:r>
      <w:r w:rsidR="00CF63C2" w:rsidRPr="00A248EA">
        <w:rPr>
          <w:rFonts w:ascii="Times New Roman" w:hAnsi="Times New Roman"/>
          <w:sz w:val="22"/>
          <w:lang w:val="en-US"/>
        </w:rPr>
        <w:t xml:space="preserve"> </w:t>
      </w:r>
    </w:p>
    <w:p w14:paraId="0086F5CD" w14:textId="2B7E7A2C" w:rsidR="0047783A" w:rsidRPr="00A248EA" w:rsidRDefault="00D943DB" w:rsidP="00556CF9">
      <w:pPr>
        <w:pStyle w:val="Heading2"/>
        <w:keepNext w:val="0"/>
        <w:ind w:left="567"/>
        <w:jc w:val="both"/>
        <w:rPr>
          <w:rFonts w:ascii="Times New Roman" w:hAnsi="Times New Roman"/>
          <w:sz w:val="22"/>
          <w:lang w:val="en-US"/>
        </w:rPr>
      </w:pPr>
      <w:r w:rsidRPr="00A248EA">
        <w:rPr>
          <w:rFonts w:ascii="Times New Roman" w:hAnsi="Times New Roman"/>
          <w:sz w:val="22"/>
          <w:lang w:val="en-US"/>
        </w:rPr>
        <w:t>The Contractor shall notify the Contracting Authority of the date and time of d</w:t>
      </w:r>
      <w:r w:rsidR="00A248EA">
        <w:rPr>
          <w:rFonts w:ascii="Times New Roman" w:hAnsi="Times New Roman"/>
          <w:sz w:val="22"/>
          <w:lang w:val="en-US"/>
        </w:rPr>
        <w:t>el</w:t>
      </w:r>
      <w:r w:rsidRPr="00A248EA">
        <w:rPr>
          <w:rFonts w:ascii="Times New Roman" w:hAnsi="Times New Roman"/>
          <w:sz w:val="22"/>
          <w:lang w:val="en-US"/>
        </w:rPr>
        <w:t xml:space="preserve">ivery at least </w:t>
      </w:r>
      <w:r w:rsidR="0006120C">
        <w:rPr>
          <w:rFonts w:ascii="Times New Roman" w:hAnsi="Times New Roman"/>
          <w:sz w:val="22"/>
          <w:lang w:val="en-US"/>
        </w:rPr>
        <w:t>2</w:t>
      </w:r>
      <w:r w:rsidRPr="00A248EA">
        <w:rPr>
          <w:rFonts w:ascii="Times New Roman" w:hAnsi="Times New Roman"/>
          <w:sz w:val="22"/>
          <w:lang w:val="en-US"/>
        </w:rPr>
        <w:t xml:space="preserve"> (</w:t>
      </w:r>
      <w:r w:rsidR="0006120C">
        <w:rPr>
          <w:rFonts w:ascii="Times New Roman" w:hAnsi="Times New Roman"/>
          <w:sz w:val="22"/>
          <w:lang w:val="en-US"/>
        </w:rPr>
        <w:t>two</w:t>
      </w:r>
      <w:r w:rsidRPr="00A248EA">
        <w:rPr>
          <w:rFonts w:ascii="Times New Roman" w:hAnsi="Times New Roman"/>
          <w:sz w:val="22"/>
          <w:lang w:val="en-US"/>
        </w:rPr>
        <w:t>) workin</w:t>
      </w:r>
      <w:r w:rsidR="00A248EA">
        <w:rPr>
          <w:rFonts w:ascii="Times New Roman" w:hAnsi="Times New Roman"/>
          <w:sz w:val="22"/>
          <w:lang w:val="en-US"/>
        </w:rPr>
        <w:t>g</w:t>
      </w:r>
      <w:r w:rsidRPr="00A248EA">
        <w:rPr>
          <w:rFonts w:ascii="Times New Roman" w:hAnsi="Times New Roman"/>
          <w:sz w:val="22"/>
          <w:lang w:val="en-US"/>
        </w:rPr>
        <w:t xml:space="preserve"> day in advance. Deliveries may be made Monday to Friday (excluding KSC official holidays) between 08:30 and 17:30.</w:t>
      </w:r>
    </w:p>
    <w:p w14:paraId="54906AC6" w14:textId="77777777"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sidRPr="00A248EA">
        <w:rPr>
          <w:rFonts w:ascii="Times New Roman" w:hAnsi="Times New Roman"/>
          <w:sz w:val="22"/>
          <w:lang w:val="en-US"/>
        </w:rPr>
        <w:t>1.2</w:t>
      </w:r>
      <w:r w:rsidR="0047783A" w:rsidRPr="00A248EA">
        <w:rPr>
          <w:rFonts w:ascii="Times New Roman" w:hAnsi="Times New Roman"/>
          <w:sz w:val="22"/>
          <w:lang w:val="en-US"/>
        </w:rPr>
        <w:tab/>
        <w:t>The supplies must comply fully with the technical specifications set out in the tender dossier</w:t>
      </w:r>
      <w:r w:rsidR="0047783A" w:rsidRPr="00E82463">
        <w:rPr>
          <w:rFonts w:ascii="Times New Roman" w:hAnsi="Times New Roman"/>
          <w:sz w:val="22"/>
          <w:lang w:val="en-GB"/>
        </w:rPr>
        <w:t xml:space="preserve"> (technical annex) and conform in all respects with the drawings, quantities, models, samples, measurements and other instructions.</w:t>
      </w:r>
    </w:p>
    <w:bookmarkEnd w:id="2"/>
    <w:bookmarkEnd w:id="3"/>
    <w:p w14:paraId="435D1BB3" w14:textId="6F724BED" w:rsidR="0047783A" w:rsidRDefault="0047783A" w:rsidP="00E82463">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1.3</w:t>
      </w:r>
      <w:r w:rsidRPr="00E82463">
        <w:rPr>
          <w:rFonts w:ascii="Times New Roman" w:hAnsi="Times New Roman"/>
          <w:sz w:val="22"/>
          <w:lang w:val="en-GB"/>
        </w:rPr>
        <w:tab/>
      </w:r>
      <w:r w:rsidR="00A248EA">
        <w:rPr>
          <w:rFonts w:ascii="Times New Roman" w:hAnsi="Times New Roman"/>
          <w:sz w:val="22"/>
          <w:lang w:val="en-GB"/>
        </w:rPr>
        <w:t>Not applicable.</w:t>
      </w:r>
    </w:p>
    <w:p w14:paraId="0ED7B152" w14:textId="0F5998B5" w:rsidR="00A248EA" w:rsidRPr="00A248EA" w:rsidRDefault="00A248EA" w:rsidP="00A248EA">
      <w:pPr>
        <w:ind w:left="567" w:hanging="567"/>
        <w:rPr>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 solution in addition to the present tender.</w:t>
      </w:r>
      <w:r w:rsidRPr="00E82463">
        <w:rPr>
          <w:rFonts w:ascii="Times New Roman" w:hAnsi="Times New Roman"/>
          <w:sz w:val="22"/>
          <w:lang w:val="en-GB"/>
        </w:rPr>
        <w:br/>
      </w:r>
    </w:p>
    <w:p w14:paraId="2478EAAE" w14:textId="6E869C4D" w:rsidR="0047783A" w:rsidRPr="001A2BC4" w:rsidRDefault="00A633C6" w:rsidP="009956B4">
      <w:pPr>
        <w:pStyle w:val="Heading1"/>
        <w:rPr>
          <w:lang w:val="en-GB"/>
        </w:rPr>
      </w:pPr>
      <w:bookmarkStart w:id="4" w:name="_Toc42488071"/>
      <w:r w:rsidRPr="001A2BC4">
        <w:rPr>
          <w:lang w:val="en-GB"/>
        </w:rPr>
        <w:t xml:space="preserve">2. </w:t>
      </w:r>
      <w:r w:rsidR="0047783A" w:rsidRPr="001A2BC4">
        <w:rPr>
          <w:lang w:val="en-GB"/>
        </w:rPr>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43F8042" w14:textId="77777777" w:rsidTr="00A4424B">
        <w:tc>
          <w:tcPr>
            <w:tcW w:w="3969"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09790EF5" w14:textId="23B4A076" w:rsidR="0047783A" w:rsidRPr="00E82463" w:rsidRDefault="0047783A">
            <w:pPr>
              <w:jc w:val="both"/>
              <w:rPr>
                <w:rFonts w:ascii="Times New Roman" w:hAnsi="Times New Roman"/>
                <w:b/>
                <w:sz w:val="18"/>
              </w:rPr>
            </w:pPr>
            <w:r w:rsidRPr="00E82463">
              <w:rPr>
                <w:rFonts w:ascii="Times New Roman" w:hAnsi="Times New Roman"/>
                <w:b/>
                <w:sz w:val="18"/>
              </w:rPr>
              <w:t>TIME</w:t>
            </w:r>
            <w:r w:rsidR="00ED6AC4">
              <w:rPr>
                <w:rFonts w:ascii="Times New Roman" w:hAnsi="Times New Roman"/>
                <w:sz w:val="22"/>
                <w:vertAlign w:val="superscript"/>
              </w:rPr>
              <w:t>**</w:t>
            </w:r>
          </w:p>
        </w:tc>
      </w:tr>
      <w:tr w:rsidR="00403B25" w:rsidRPr="00E82463" w14:paraId="65DB2A02" w14:textId="77777777" w:rsidTr="00A4424B">
        <w:tc>
          <w:tcPr>
            <w:tcW w:w="3969" w:type="dxa"/>
            <w:shd w:val="pct10" w:color="auto" w:fill="FFFFFF"/>
          </w:tcPr>
          <w:p w14:paraId="132820BF"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14:paraId="057CFEC8" w14:textId="4365F13A" w:rsidR="00403B25" w:rsidRPr="00BB1EB9" w:rsidRDefault="00403B25" w:rsidP="00BD72AF">
            <w:pPr>
              <w:jc w:val="center"/>
              <w:rPr>
                <w:rFonts w:ascii="Times New Roman" w:hAnsi="Times New Roman"/>
                <w:sz w:val="22"/>
              </w:rPr>
            </w:pPr>
            <w:r w:rsidRPr="00BB1EB9">
              <w:rPr>
                <w:rFonts w:ascii="Times New Roman" w:hAnsi="Times New Roman"/>
                <w:sz w:val="22"/>
              </w:rPr>
              <w:t>Not applicable</w:t>
            </w:r>
          </w:p>
        </w:tc>
        <w:tc>
          <w:tcPr>
            <w:tcW w:w="2268" w:type="dxa"/>
          </w:tcPr>
          <w:p w14:paraId="2746E565" w14:textId="5526E811" w:rsidR="00403B25" w:rsidRPr="00BB1EB9" w:rsidRDefault="00403B25" w:rsidP="00BD72AF">
            <w:pPr>
              <w:jc w:val="center"/>
              <w:rPr>
                <w:rFonts w:ascii="Times New Roman" w:hAnsi="Times New Roman"/>
                <w:sz w:val="22"/>
              </w:rPr>
            </w:pPr>
            <w:r w:rsidRPr="00BB1EB9">
              <w:rPr>
                <w:rFonts w:ascii="Times New Roman" w:hAnsi="Times New Roman"/>
                <w:sz w:val="22"/>
                <w:szCs w:val="22"/>
              </w:rPr>
              <w:t>Not applicable</w:t>
            </w:r>
          </w:p>
        </w:tc>
      </w:tr>
      <w:tr w:rsidR="00403B25" w:rsidRPr="00E82463" w14:paraId="750EA862" w14:textId="77777777" w:rsidTr="00A4424B">
        <w:tc>
          <w:tcPr>
            <w:tcW w:w="3969" w:type="dxa"/>
            <w:shd w:val="pct10" w:color="auto" w:fill="FFFFFF"/>
          </w:tcPr>
          <w:p w14:paraId="23E77229" w14:textId="77777777" w:rsidR="00403B25" w:rsidRPr="00B35051" w:rsidRDefault="00403B25" w:rsidP="00403B25">
            <w:pPr>
              <w:keepNext/>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1F2B7439" w:rsidR="00403B25" w:rsidRPr="00BB1EB9" w:rsidRDefault="002604C7" w:rsidP="00BB1EB9">
            <w:pPr>
              <w:jc w:val="center"/>
              <w:rPr>
                <w:rFonts w:ascii="Times New Roman" w:hAnsi="Times New Roman"/>
                <w:sz w:val="22"/>
                <w:szCs w:val="22"/>
              </w:rPr>
            </w:pPr>
            <w:r>
              <w:rPr>
                <w:rFonts w:ascii="Times New Roman" w:hAnsi="Times New Roman"/>
                <w:sz w:val="22"/>
                <w:szCs w:val="22"/>
              </w:rPr>
              <w:t>3</w:t>
            </w:r>
            <w:r w:rsidR="005B615E">
              <w:rPr>
                <w:rFonts w:ascii="Times New Roman" w:hAnsi="Times New Roman"/>
                <w:sz w:val="22"/>
                <w:szCs w:val="22"/>
              </w:rPr>
              <w:t xml:space="preserve"> June</w:t>
            </w:r>
            <w:r w:rsidR="00BB1EB9" w:rsidRPr="00BB1EB9">
              <w:rPr>
                <w:rFonts w:ascii="Times New Roman" w:hAnsi="Times New Roman"/>
                <w:sz w:val="22"/>
                <w:szCs w:val="22"/>
              </w:rPr>
              <w:t xml:space="preserve"> 2022</w:t>
            </w:r>
          </w:p>
        </w:tc>
        <w:tc>
          <w:tcPr>
            <w:tcW w:w="2268" w:type="dxa"/>
          </w:tcPr>
          <w:p w14:paraId="5B1CA5BA" w14:textId="04192502" w:rsidR="00403B25" w:rsidRPr="00403B25" w:rsidRDefault="00FF0134" w:rsidP="00403B25">
            <w:pPr>
              <w:jc w:val="center"/>
              <w:rPr>
                <w:rFonts w:ascii="Times New Roman" w:hAnsi="Times New Roman"/>
                <w:sz w:val="22"/>
              </w:rPr>
            </w:pPr>
            <w:r w:rsidRPr="00E82463">
              <w:rPr>
                <w:rFonts w:ascii="Times New Roman" w:hAnsi="Times New Roman"/>
                <w:sz w:val="22"/>
              </w:rPr>
              <w:t>-</w:t>
            </w:r>
            <w:r w:rsidRPr="00FF0134" w:rsidDel="00FF0134">
              <w:rPr>
                <w:rFonts w:ascii="Times New Roman" w:hAnsi="Times New Roman"/>
                <w:sz w:val="22"/>
                <w:szCs w:val="22"/>
              </w:rPr>
              <w:t xml:space="preserve"> </w:t>
            </w:r>
          </w:p>
        </w:tc>
      </w:tr>
      <w:tr w:rsidR="00403B25" w:rsidRPr="00E82463" w14:paraId="3722E57B" w14:textId="77777777" w:rsidTr="00A4424B">
        <w:tc>
          <w:tcPr>
            <w:tcW w:w="3969" w:type="dxa"/>
            <w:shd w:val="pct10" w:color="auto" w:fill="FFFFFF"/>
          </w:tcPr>
          <w:p w14:paraId="4E5EBEC6" w14:textId="77777777" w:rsidR="00403B25" w:rsidRPr="00E82463" w:rsidRDefault="00403B25" w:rsidP="00403B25">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5F1FD6BF" w:rsidR="00403B25" w:rsidRPr="00BB1EB9" w:rsidRDefault="002604C7" w:rsidP="005B615E">
            <w:pPr>
              <w:jc w:val="center"/>
              <w:rPr>
                <w:rFonts w:ascii="Times New Roman" w:hAnsi="Times New Roman"/>
                <w:sz w:val="22"/>
                <w:szCs w:val="22"/>
              </w:rPr>
            </w:pPr>
            <w:r>
              <w:rPr>
                <w:rFonts w:ascii="Times New Roman" w:hAnsi="Times New Roman"/>
                <w:sz w:val="22"/>
                <w:szCs w:val="22"/>
              </w:rPr>
              <w:t>6</w:t>
            </w:r>
            <w:r w:rsidR="00BB1EB9" w:rsidRPr="00BB1EB9">
              <w:rPr>
                <w:rFonts w:ascii="Times New Roman" w:hAnsi="Times New Roman"/>
                <w:sz w:val="22"/>
                <w:szCs w:val="22"/>
              </w:rPr>
              <w:t xml:space="preserve"> </w:t>
            </w:r>
            <w:r w:rsidR="005B615E">
              <w:rPr>
                <w:rFonts w:ascii="Times New Roman" w:hAnsi="Times New Roman"/>
                <w:sz w:val="22"/>
                <w:szCs w:val="22"/>
              </w:rPr>
              <w:t>June</w:t>
            </w:r>
            <w:r w:rsidR="00BB1EB9" w:rsidRPr="00BB1EB9">
              <w:rPr>
                <w:rFonts w:ascii="Times New Roman" w:hAnsi="Times New Roman"/>
                <w:sz w:val="22"/>
                <w:szCs w:val="22"/>
              </w:rPr>
              <w:t xml:space="preserve"> 2022</w:t>
            </w:r>
          </w:p>
        </w:tc>
        <w:tc>
          <w:tcPr>
            <w:tcW w:w="2268" w:type="dxa"/>
          </w:tcPr>
          <w:p w14:paraId="042C6B74" w14:textId="77777777" w:rsidR="00403B25" w:rsidRPr="00E82463" w:rsidRDefault="00403B25" w:rsidP="00403B25">
            <w:pPr>
              <w:jc w:val="center"/>
              <w:rPr>
                <w:rFonts w:ascii="Times New Roman" w:hAnsi="Times New Roman"/>
                <w:sz w:val="22"/>
              </w:rPr>
            </w:pPr>
            <w:r w:rsidRPr="00E82463">
              <w:rPr>
                <w:rFonts w:ascii="Times New Roman" w:hAnsi="Times New Roman"/>
                <w:sz w:val="22"/>
              </w:rPr>
              <w:t>-</w:t>
            </w:r>
          </w:p>
        </w:tc>
      </w:tr>
      <w:tr w:rsidR="00403B25" w:rsidRPr="00E82463" w14:paraId="2C1FA528" w14:textId="77777777" w:rsidTr="00A4424B">
        <w:tc>
          <w:tcPr>
            <w:tcW w:w="3969" w:type="dxa"/>
            <w:shd w:val="pct10" w:color="auto" w:fill="FFFFFF"/>
          </w:tcPr>
          <w:p w14:paraId="50CA7D32"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76D423BE" w:rsidR="00403B25" w:rsidRPr="00BB1EB9" w:rsidRDefault="005B615E" w:rsidP="00BB1EB9">
            <w:pPr>
              <w:jc w:val="center"/>
              <w:rPr>
                <w:rFonts w:ascii="Times New Roman" w:hAnsi="Times New Roman"/>
                <w:sz w:val="22"/>
              </w:rPr>
            </w:pPr>
            <w:r>
              <w:rPr>
                <w:rFonts w:ascii="Times New Roman" w:hAnsi="Times New Roman"/>
                <w:sz w:val="22"/>
              </w:rPr>
              <w:t>13 June</w:t>
            </w:r>
            <w:r w:rsidR="00BB1EB9" w:rsidRPr="00BB1EB9">
              <w:rPr>
                <w:rFonts w:ascii="Times New Roman" w:hAnsi="Times New Roman"/>
                <w:sz w:val="22"/>
              </w:rPr>
              <w:t xml:space="preserve"> 2022</w:t>
            </w:r>
          </w:p>
        </w:tc>
        <w:tc>
          <w:tcPr>
            <w:tcW w:w="2268" w:type="dxa"/>
          </w:tcPr>
          <w:p w14:paraId="24FA29BB" w14:textId="741203B6" w:rsidR="00403B25" w:rsidRPr="00E82463" w:rsidRDefault="00B41E98" w:rsidP="00403B25">
            <w:pPr>
              <w:jc w:val="center"/>
              <w:rPr>
                <w:rFonts w:ascii="Times New Roman" w:hAnsi="Times New Roman"/>
                <w:sz w:val="22"/>
              </w:rPr>
            </w:pPr>
            <w:r>
              <w:rPr>
                <w:rFonts w:ascii="Times New Roman" w:hAnsi="Times New Roman"/>
                <w:sz w:val="22"/>
              </w:rPr>
              <w:t>17:30</w:t>
            </w:r>
          </w:p>
        </w:tc>
      </w:tr>
      <w:tr w:rsidR="00403B25" w:rsidRPr="00E82463" w14:paraId="0190C6E2" w14:textId="77777777" w:rsidTr="00A4424B">
        <w:tc>
          <w:tcPr>
            <w:tcW w:w="3969" w:type="dxa"/>
            <w:shd w:val="pct10" w:color="auto" w:fill="FFFFFF"/>
          </w:tcPr>
          <w:p w14:paraId="550FBF2E"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52AC6BF3" w:rsidR="00403B25" w:rsidRPr="00E82463" w:rsidRDefault="00D151D3" w:rsidP="00D151D3">
            <w:pPr>
              <w:jc w:val="center"/>
              <w:rPr>
                <w:rFonts w:ascii="Times New Roman" w:hAnsi="Times New Roman"/>
                <w:sz w:val="22"/>
              </w:rPr>
            </w:pPr>
            <w:r>
              <w:rPr>
                <w:rFonts w:ascii="Times New Roman" w:hAnsi="Times New Roman"/>
                <w:sz w:val="22"/>
              </w:rPr>
              <w:t xml:space="preserve"> </w:t>
            </w:r>
            <w:r w:rsidR="00F16248">
              <w:rPr>
                <w:rFonts w:ascii="Times New Roman" w:hAnsi="Times New Roman"/>
                <w:sz w:val="22"/>
              </w:rPr>
              <w:t xml:space="preserve">16 June </w:t>
            </w:r>
            <w:r>
              <w:rPr>
                <w:rFonts w:ascii="Times New Roman" w:hAnsi="Times New Roman"/>
                <w:sz w:val="22"/>
              </w:rPr>
              <w:t>2022</w:t>
            </w:r>
          </w:p>
        </w:tc>
        <w:tc>
          <w:tcPr>
            <w:tcW w:w="2268" w:type="dxa"/>
          </w:tcPr>
          <w:p w14:paraId="4A5D8A55" w14:textId="1D9E916D" w:rsidR="00403B25" w:rsidRPr="00E82463" w:rsidRDefault="00F16248" w:rsidP="003A4880">
            <w:pPr>
              <w:jc w:val="center"/>
              <w:rPr>
                <w:rFonts w:ascii="Times New Roman" w:hAnsi="Times New Roman"/>
                <w:sz w:val="22"/>
              </w:rPr>
            </w:pPr>
            <w:r>
              <w:rPr>
                <w:rFonts w:ascii="Times New Roman" w:hAnsi="Times New Roman"/>
                <w:sz w:val="22"/>
              </w:rPr>
              <w:t>12</w:t>
            </w:r>
            <w:r w:rsidR="00D151D3">
              <w:rPr>
                <w:rFonts w:ascii="Times New Roman" w:hAnsi="Times New Roman"/>
                <w:sz w:val="22"/>
              </w:rPr>
              <w:t>:</w:t>
            </w:r>
            <w:r w:rsidR="003A4880">
              <w:rPr>
                <w:rFonts w:ascii="Times New Roman" w:hAnsi="Times New Roman"/>
                <w:sz w:val="22"/>
              </w:rPr>
              <w:t>0</w:t>
            </w:r>
            <w:r w:rsidR="00D151D3">
              <w:rPr>
                <w:rFonts w:ascii="Times New Roman" w:hAnsi="Times New Roman"/>
                <w:sz w:val="22"/>
              </w:rPr>
              <w:t>0</w:t>
            </w:r>
          </w:p>
        </w:tc>
      </w:tr>
      <w:tr w:rsidR="00403B25" w:rsidRPr="00E82463" w14:paraId="3B4561D8" w14:textId="77777777" w:rsidTr="00A4424B">
        <w:tc>
          <w:tcPr>
            <w:tcW w:w="3969" w:type="dxa"/>
            <w:shd w:val="pct10" w:color="auto" w:fill="FFFFFF"/>
          </w:tcPr>
          <w:p w14:paraId="2A2A8413"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065CFFCE" w:rsidR="00403B25" w:rsidRPr="00E82463" w:rsidRDefault="00D151D3" w:rsidP="00F16248">
            <w:pPr>
              <w:tabs>
                <w:tab w:val="left" w:pos="851"/>
              </w:tabs>
              <w:rPr>
                <w:rFonts w:ascii="Times New Roman" w:hAnsi="Times New Roman"/>
                <w:sz w:val="22"/>
              </w:rPr>
            </w:pPr>
            <w:r>
              <w:rPr>
                <w:rFonts w:ascii="Times New Roman" w:hAnsi="Times New Roman"/>
                <w:sz w:val="22"/>
              </w:rPr>
              <w:t>Second fortnight of Ju</w:t>
            </w:r>
            <w:r w:rsidR="00F16248">
              <w:rPr>
                <w:rFonts w:ascii="Times New Roman" w:hAnsi="Times New Roman"/>
                <w:sz w:val="22"/>
              </w:rPr>
              <w:t>ly</w:t>
            </w:r>
            <w:r>
              <w:rPr>
                <w:rFonts w:ascii="Times New Roman" w:hAnsi="Times New Roman"/>
                <w:sz w:val="22"/>
              </w:rPr>
              <w:t xml:space="preserve"> 2022</w:t>
            </w:r>
            <w:r w:rsidR="00403B25">
              <w:rPr>
                <w:rFonts w:ascii="Times New Roman" w:hAnsi="Times New Roman"/>
                <w:sz w:val="22"/>
                <w:vertAlign w:val="superscript"/>
              </w:rPr>
              <w:t>*</w:t>
            </w:r>
          </w:p>
        </w:tc>
        <w:tc>
          <w:tcPr>
            <w:tcW w:w="2268" w:type="dxa"/>
          </w:tcPr>
          <w:p w14:paraId="3D4FD905" w14:textId="77777777" w:rsidR="00403B25" w:rsidRPr="00E82463" w:rsidRDefault="00403B25" w:rsidP="00403B25">
            <w:pPr>
              <w:tabs>
                <w:tab w:val="left" w:pos="851"/>
              </w:tabs>
              <w:jc w:val="center"/>
              <w:rPr>
                <w:rFonts w:ascii="Times New Roman" w:hAnsi="Times New Roman"/>
                <w:sz w:val="22"/>
              </w:rPr>
            </w:pPr>
            <w:r w:rsidRPr="00E82463">
              <w:rPr>
                <w:rFonts w:ascii="Times New Roman" w:hAnsi="Times New Roman"/>
                <w:sz w:val="22"/>
              </w:rPr>
              <w:t>-</w:t>
            </w:r>
          </w:p>
        </w:tc>
      </w:tr>
      <w:tr w:rsidR="00403B25" w:rsidRPr="00E82463" w14:paraId="6F1F217F" w14:textId="77777777" w:rsidTr="00A4424B">
        <w:tc>
          <w:tcPr>
            <w:tcW w:w="3969" w:type="dxa"/>
            <w:shd w:val="pct10" w:color="auto" w:fill="FFFFFF"/>
          </w:tcPr>
          <w:p w14:paraId="6FC76AD1"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5059BB7A" w14:textId="238EDCB5" w:rsidR="00403B25" w:rsidRPr="00E82463" w:rsidRDefault="00F16248" w:rsidP="00F16248">
            <w:pPr>
              <w:tabs>
                <w:tab w:val="left" w:pos="851"/>
              </w:tabs>
              <w:rPr>
                <w:rFonts w:ascii="Times New Roman" w:hAnsi="Times New Roman"/>
                <w:sz w:val="22"/>
              </w:rPr>
            </w:pPr>
            <w:r>
              <w:rPr>
                <w:rFonts w:ascii="Times New Roman" w:hAnsi="Times New Roman"/>
                <w:sz w:val="22"/>
              </w:rPr>
              <w:t>Second fortnight of July</w:t>
            </w:r>
            <w:r w:rsidR="00D151D3">
              <w:rPr>
                <w:rFonts w:ascii="Times New Roman" w:hAnsi="Times New Roman"/>
                <w:sz w:val="22"/>
              </w:rPr>
              <w:t xml:space="preserve"> 2022</w:t>
            </w:r>
            <w:r w:rsidR="00403B25">
              <w:rPr>
                <w:rFonts w:ascii="Times New Roman" w:hAnsi="Times New Roman"/>
                <w:sz w:val="22"/>
                <w:vertAlign w:val="superscript"/>
              </w:rPr>
              <w:t>*</w:t>
            </w:r>
          </w:p>
        </w:tc>
        <w:tc>
          <w:tcPr>
            <w:tcW w:w="2268" w:type="dxa"/>
          </w:tcPr>
          <w:p w14:paraId="1D7A125C" w14:textId="77777777" w:rsidR="00403B25" w:rsidRPr="00E82463" w:rsidRDefault="00403B25" w:rsidP="001A2BC4">
            <w:pPr>
              <w:tabs>
                <w:tab w:val="left" w:pos="851"/>
              </w:tabs>
              <w:jc w:val="center"/>
              <w:rPr>
                <w:rFonts w:ascii="Times New Roman" w:hAnsi="Times New Roman"/>
                <w:sz w:val="22"/>
              </w:rPr>
            </w:pPr>
            <w:r w:rsidRPr="00E82463">
              <w:rPr>
                <w:rFonts w:ascii="Times New Roman" w:hAnsi="Times New Roman"/>
                <w:sz w:val="22"/>
              </w:rPr>
              <w:t>-</w:t>
            </w:r>
          </w:p>
        </w:tc>
      </w:tr>
    </w:tbl>
    <w:p w14:paraId="1854E952" w14:textId="4707C481" w:rsidR="0047783A" w:rsidRDefault="00F679ED" w:rsidP="00ED6AC4">
      <w:pPr>
        <w:tabs>
          <w:tab w:val="left" w:pos="851"/>
        </w:tabs>
        <w:spacing w:after="0"/>
        <w:jc w:val="both"/>
        <w:rPr>
          <w:rFonts w:ascii="Times New Roman" w:hAnsi="Times New Roman"/>
          <w:b/>
        </w:rPr>
      </w:pPr>
      <w:bookmarkStart w:id="5" w:name="_Ref500317541"/>
      <w:r>
        <w:rPr>
          <w:rFonts w:ascii="Times New Roman" w:hAnsi="Times New Roman"/>
          <w:b/>
        </w:rPr>
        <w:t>* Provisional date</w:t>
      </w:r>
    </w:p>
    <w:p w14:paraId="100A6EFE" w14:textId="7344F73E" w:rsidR="00ED6AC4" w:rsidRDefault="00ED6AC4" w:rsidP="00ED6AC4">
      <w:pPr>
        <w:tabs>
          <w:tab w:val="left" w:pos="851"/>
        </w:tabs>
        <w:spacing w:before="0"/>
        <w:jc w:val="both"/>
        <w:rPr>
          <w:rFonts w:ascii="Times New Roman" w:hAnsi="Times New Roman"/>
          <w:b/>
        </w:rPr>
      </w:pPr>
      <w:r>
        <w:rPr>
          <w:rFonts w:ascii="Times New Roman" w:hAnsi="Times New Roman"/>
          <w:b/>
        </w:rPr>
        <w:lastRenderedPageBreak/>
        <w:t>*</w:t>
      </w:r>
      <w:r w:rsidR="00B41E98">
        <w:rPr>
          <w:rFonts w:ascii="Times New Roman" w:hAnsi="Times New Roman"/>
          <w:b/>
        </w:rPr>
        <w:t>*</w:t>
      </w:r>
      <w:r>
        <w:rPr>
          <w:rFonts w:ascii="Times New Roman" w:hAnsi="Times New Roman"/>
          <w:b/>
        </w:rPr>
        <w:t xml:space="preserve"> Local time in The Netherlands</w:t>
      </w:r>
    </w:p>
    <w:p w14:paraId="6B90190C" w14:textId="36589EAA" w:rsidR="00EC4FD6" w:rsidRPr="0042695A" w:rsidRDefault="00A633C6" w:rsidP="009956B4">
      <w:pPr>
        <w:pStyle w:val="Heading1"/>
      </w:pPr>
      <w:bookmarkStart w:id="6" w:name="_Toc42488072"/>
      <w:bookmarkEnd w:id="5"/>
      <w:r>
        <w:t xml:space="preserve">3. </w:t>
      </w:r>
      <w:r w:rsidR="0047783A" w:rsidRPr="00E82463">
        <w:t>Participation</w:t>
      </w:r>
      <w:bookmarkEnd w:id="6"/>
    </w:p>
    <w:p w14:paraId="5146E477" w14:textId="61017B7A" w:rsidR="00A85A80"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A85A80" w:rsidRPr="00AF31AE">
        <w:rPr>
          <w:rFonts w:ascii="Times New Roman" w:hAnsi="Times New Roman"/>
          <w:sz w:val="22"/>
          <w:lang w:val="en-GB"/>
        </w:rPr>
        <w:t>The eligibility requirement</w:t>
      </w:r>
      <w:r w:rsidR="00A85A80">
        <w:rPr>
          <w:rFonts w:ascii="Times New Roman" w:hAnsi="Times New Roman"/>
          <w:sz w:val="22"/>
          <w:lang w:val="en-GB"/>
        </w:rPr>
        <w:t>s</w:t>
      </w:r>
      <w:r w:rsidR="00A85A80" w:rsidRPr="00AF31AE">
        <w:rPr>
          <w:rFonts w:ascii="Times New Roman" w:hAnsi="Times New Roman"/>
          <w:sz w:val="22"/>
          <w:lang w:val="en-GB"/>
        </w:rPr>
        <w:t xml:space="preserve"> detailed </w:t>
      </w:r>
      <w:r w:rsidR="00A85A80">
        <w:rPr>
          <w:rFonts w:ascii="Times New Roman" w:hAnsi="Times New Roman"/>
          <w:sz w:val="22"/>
          <w:lang w:val="en-GB"/>
        </w:rPr>
        <w:t xml:space="preserve">in the Contract Notice </w:t>
      </w:r>
      <w:r w:rsidR="00A85A80" w:rsidRPr="00AF31AE">
        <w:rPr>
          <w:rFonts w:ascii="Times New Roman" w:hAnsi="Times New Roman"/>
          <w:sz w:val="22"/>
          <w:lang w:val="en-GB"/>
        </w:rPr>
        <w:t>appl</w:t>
      </w:r>
      <w:r w:rsidR="00A85A80">
        <w:rPr>
          <w:rFonts w:ascii="Times New Roman" w:hAnsi="Times New Roman"/>
          <w:sz w:val="22"/>
          <w:lang w:val="en-GB"/>
        </w:rPr>
        <w:t>y</w:t>
      </w:r>
      <w:r w:rsidR="00A85A80"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A85A80">
        <w:rPr>
          <w:rFonts w:ascii="Times New Roman" w:hAnsi="Times New Roman"/>
          <w:sz w:val="22"/>
          <w:lang w:val="en-GB"/>
        </w:rPr>
        <w:t>c</w:t>
      </w:r>
      <w:r w:rsidR="00A85A80" w:rsidRPr="00AF31AE">
        <w:rPr>
          <w:rFonts w:ascii="Times New Roman" w:hAnsi="Times New Roman"/>
          <w:sz w:val="22"/>
          <w:lang w:val="en-GB"/>
        </w:rPr>
        <w:t xml:space="preserve">ontracting </w:t>
      </w:r>
      <w:r w:rsidR="00A85A80">
        <w:rPr>
          <w:rFonts w:ascii="Times New Roman" w:hAnsi="Times New Roman"/>
          <w:sz w:val="22"/>
          <w:lang w:val="en-GB"/>
        </w:rPr>
        <w:t>a</w:t>
      </w:r>
      <w:r w:rsidR="00A85A80" w:rsidRPr="00AF31AE">
        <w:rPr>
          <w:rFonts w:ascii="Times New Roman" w:hAnsi="Times New Roman"/>
          <w:sz w:val="22"/>
          <w:lang w:val="en-GB"/>
        </w:rPr>
        <w:t>uthority may accept other satisfactory evidence that these conditions are met</w:t>
      </w:r>
      <w:r w:rsidR="00A85A80" w:rsidRPr="007A0C47">
        <w:rPr>
          <w:rFonts w:ascii="Times New Roman" w:hAnsi="Times New Roman"/>
          <w:sz w:val="22"/>
          <w:lang w:val="en-GB"/>
        </w:rPr>
        <w:t>.</w:t>
      </w:r>
    </w:p>
    <w:p w14:paraId="68DC0A0C" w14:textId="1190E71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w:t>
      </w:r>
      <w:proofErr w:type="gramStart"/>
      <w:r w:rsidR="000947DF" w:rsidRPr="000947DF">
        <w:rPr>
          <w:rFonts w:ascii="Times New Roman" w:hAnsi="Times New Roman"/>
          <w:sz w:val="22"/>
          <w:lang w:val="en-GB"/>
        </w:rPr>
        <w:t>exclusion</w:t>
      </w:r>
      <w:proofErr w:type="gramEnd"/>
      <w:r w:rsidR="000947DF" w:rsidRPr="000947DF">
        <w:rPr>
          <w:rFonts w:ascii="Times New Roman" w:hAnsi="Times New Roman"/>
          <w:sz w:val="22"/>
          <w:lang w:val="en-GB"/>
        </w:rPr>
        <w:t xml:space="preserve">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w:t>
      </w:r>
      <w:proofErr w:type="gramStart"/>
      <w:r w:rsidR="000947DF" w:rsidRPr="000947DF">
        <w:rPr>
          <w:rFonts w:ascii="Times New Roman" w:hAnsi="Times New Roman"/>
          <w:sz w:val="22"/>
          <w:lang w:val="en-GB"/>
        </w:rPr>
        <w:t>rejection</w:t>
      </w:r>
      <w:proofErr w:type="gramEnd"/>
      <w:r w:rsidR="000947DF" w:rsidRPr="000947DF">
        <w:rPr>
          <w:rFonts w:ascii="Times New Roman" w:hAnsi="Times New Roman"/>
          <w:sz w:val="22"/>
          <w:lang w:val="en-GB"/>
        </w:rPr>
        <w:t xml:space="preserve">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EC571A">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3086C1D8" w:rsidR="0069153C" w:rsidRPr="00A4424B" w:rsidRDefault="00502B15" w:rsidP="00F04A24">
      <w:pPr>
        <w:pStyle w:val="Heading2"/>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ab/>
      </w:r>
    </w:p>
    <w:p w14:paraId="360F1A5F" w14:textId="4DE7B35D" w:rsidR="0047783A" w:rsidRPr="001A2BC4" w:rsidRDefault="00A633C6" w:rsidP="009956B4">
      <w:pPr>
        <w:pStyle w:val="Heading1"/>
        <w:rPr>
          <w:lang w:val="en-GB"/>
        </w:rPr>
      </w:pPr>
      <w:bookmarkStart w:id="7" w:name="_Toc42488073"/>
      <w:r>
        <w:rPr>
          <w:lang w:val="en-GB"/>
        </w:rPr>
        <w:t xml:space="preserve">4. </w:t>
      </w:r>
      <w:r w:rsidR="0047783A" w:rsidRPr="001A2BC4">
        <w:rPr>
          <w:lang w:val="en-GB"/>
        </w:rPr>
        <w:t>Origin</w:t>
      </w:r>
      <w:bookmarkEnd w:id="7"/>
    </w:p>
    <w:p w14:paraId="31672B84" w14:textId="2377D880" w:rsidR="00A808EF" w:rsidRPr="005A7914" w:rsidRDefault="000A5F76" w:rsidP="00A808EF">
      <w:pPr>
        <w:pStyle w:val="paragraph"/>
        <w:spacing w:before="0" w:beforeAutospacing="0" w:after="0" w:afterAutospacing="0"/>
        <w:textAlignment w:val="baseline"/>
        <w:rPr>
          <w:rFonts w:ascii="Segoe UI" w:hAnsi="Segoe UI" w:cs="Segoe UI"/>
          <w:sz w:val="22"/>
          <w:szCs w:val="22"/>
          <w:lang w:val="en-US"/>
        </w:rPr>
      </w:pPr>
      <w:r w:rsidRPr="001A2BC4">
        <w:rPr>
          <w:sz w:val="22"/>
          <w:lang w:val="en-GB"/>
        </w:rPr>
        <w:t xml:space="preserve">4.1 </w:t>
      </w:r>
      <w:r w:rsidRPr="005A7914">
        <w:rPr>
          <w:sz w:val="22"/>
          <w:lang w:val="en-US"/>
        </w:rPr>
        <w:tab/>
      </w:r>
      <w:r w:rsidR="005A7914" w:rsidRPr="005A7914">
        <w:rPr>
          <w:sz w:val="22"/>
          <w:szCs w:val="22"/>
          <w:lang w:val="en-US"/>
        </w:rPr>
        <w:t>No rule (of limitation) of origin shall apply for any goods purchased</w:t>
      </w:r>
      <w:r w:rsidR="00D34FBF">
        <w:rPr>
          <w:sz w:val="22"/>
          <w:szCs w:val="22"/>
          <w:lang w:val="en-US"/>
        </w:rPr>
        <w:t>.</w:t>
      </w:r>
    </w:p>
    <w:p w14:paraId="43C6843B" w14:textId="25CC2DE1" w:rsidR="004365AD" w:rsidRPr="005A7914" w:rsidRDefault="004365AD" w:rsidP="00ED6AC4">
      <w:pPr>
        <w:pStyle w:val="Heading2"/>
        <w:keepNext w:val="0"/>
        <w:tabs>
          <w:tab w:val="num" w:pos="709"/>
        </w:tabs>
        <w:spacing w:before="0" w:after="0"/>
        <w:ind w:left="567"/>
        <w:jc w:val="both"/>
        <w:rPr>
          <w:rFonts w:ascii="Times New Roman" w:hAnsi="Times New Roman"/>
          <w:sz w:val="22"/>
          <w:szCs w:val="22"/>
          <w:lang w:val="en-US"/>
        </w:rPr>
      </w:pPr>
    </w:p>
    <w:p w14:paraId="31CBABF1" w14:textId="77777777"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4.2</w:t>
      </w:r>
      <w:r w:rsidRPr="005A7914">
        <w:rPr>
          <w:rFonts w:ascii="Times New Roman" w:hAnsi="Times New Roman"/>
          <w:sz w:val="22"/>
          <w:lang w:val="en-US"/>
        </w:rPr>
        <w:tab/>
        <w:t>When submitting tender</w:t>
      </w:r>
      <w:r w:rsidR="00164F15" w:rsidRPr="005A7914">
        <w:rPr>
          <w:rFonts w:ascii="Times New Roman" w:hAnsi="Times New Roman"/>
          <w:sz w:val="22"/>
          <w:lang w:val="en-US"/>
        </w:rPr>
        <w:t>s</w:t>
      </w:r>
      <w:r w:rsidRPr="005A7914">
        <w:rPr>
          <w:rFonts w:ascii="Times New Roman" w:hAnsi="Times New Roman"/>
          <w:sz w:val="22"/>
          <w:lang w:val="en-US"/>
        </w:rPr>
        <w:t>, tenderer</w:t>
      </w:r>
      <w:r w:rsidR="00164F15" w:rsidRPr="005A7914">
        <w:rPr>
          <w:rFonts w:ascii="Times New Roman" w:hAnsi="Times New Roman"/>
          <w:sz w:val="22"/>
          <w:lang w:val="en-US"/>
        </w:rPr>
        <w:t>s</w:t>
      </w:r>
      <w:r w:rsidRPr="005A7914">
        <w:rPr>
          <w:rFonts w:ascii="Times New Roman" w:hAnsi="Times New Roman"/>
          <w:sz w:val="22"/>
          <w:lang w:val="en-US"/>
        </w:rPr>
        <w:t xml:space="preserve"> must state expressly that all the goods meet the requirements concerning origin and must state the countries of origin. </w:t>
      </w:r>
      <w:r w:rsidR="00164F15" w:rsidRPr="005A7914">
        <w:rPr>
          <w:rFonts w:ascii="Times New Roman" w:hAnsi="Times New Roman"/>
          <w:sz w:val="22"/>
          <w:lang w:val="en-US"/>
        </w:rPr>
        <w:t xml:space="preserve">They </w:t>
      </w:r>
      <w:r w:rsidRPr="005A7914">
        <w:rPr>
          <w:rFonts w:ascii="Times New Roman" w:hAnsi="Times New Roman"/>
          <w:sz w:val="22"/>
          <w:lang w:val="en-US"/>
        </w:rPr>
        <w:t>may be asked to provide additional information in this connection.</w:t>
      </w:r>
    </w:p>
    <w:p w14:paraId="60C6066D" w14:textId="63314A8D" w:rsidR="0047783A" w:rsidRPr="005A7914" w:rsidRDefault="00A633C6" w:rsidP="009956B4">
      <w:pPr>
        <w:pStyle w:val="Heading1"/>
        <w:rPr>
          <w:lang w:val="en-US"/>
        </w:rPr>
      </w:pPr>
      <w:bookmarkStart w:id="8" w:name="_Toc42488074"/>
      <w:r w:rsidRPr="005A7914">
        <w:rPr>
          <w:lang w:val="en-US"/>
        </w:rPr>
        <w:t xml:space="preserve">5. </w:t>
      </w:r>
      <w:r w:rsidR="00BA2D4C" w:rsidRPr="005A7914">
        <w:rPr>
          <w:lang w:val="en-US"/>
        </w:rPr>
        <w:t>T</w:t>
      </w:r>
      <w:r w:rsidR="0047783A" w:rsidRPr="005A7914">
        <w:rPr>
          <w:lang w:val="en-US"/>
        </w:rPr>
        <w:t>ype of contract</w:t>
      </w:r>
      <w:bookmarkEnd w:id="8"/>
    </w:p>
    <w:p w14:paraId="27F17544" w14:textId="7A8502CF" w:rsidR="0047783A" w:rsidRPr="005A7914" w:rsidRDefault="00A2701B" w:rsidP="0047783A">
      <w:pPr>
        <w:pStyle w:val="Heading2"/>
        <w:keepNext w:val="0"/>
        <w:ind w:left="567"/>
        <w:jc w:val="both"/>
        <w:rPr>
          <w:rFonts w:ascii="Times New Roman" w:hAnsi="Times New Roman"/>
          <w:sz w:val="22"/>
          <w:lang w:val="en-US"/>
        </w:rPr>
      </w:pPr>
      <w:r w:rsidRPr="00A55F8E">
        <w:rPr>
          <w:rFonts w:ascii="Times New Roman" w:hAnsi="Times New Roman"/>
          <w:sz w:val="22"/>
          <w:lang w:val="en-US"/>
        </w:rPr>
        <w:t>U</w:t>
      </w:r>
      <w:r w:rsidR="0047783A" w:rsidRPr="00A55F8E">
        <w:rPr>
          <w:rFonts w:ascii="Times New Roman" w:hAnsi="Times New Roman"/>
          <w:sz w:val="22"/>
          <w:lang w:val="en-US"/>
        </w:rPr>
        <w:t>nit-price</w:t>
      </w:r>
      <w:r w:rsidR="00A55F8E">
        <w:rPr>
          <w:rFonts w:ascii="Times New Roman" w:hAnsi="Times New Roman"/>
          <w:sz w:val="22"/>
          <w:lang w:val="en-US"/>
        </w:rPr>
        <w:t>.</w:t>
      </w:r>
    </w:p>
    <w:p w14:paraId="752C7A3B" w14:textId="56AFA5FE" w:rsidR="0047783A" w:rsidRPr="005A7914" w:rsidRDefault="00A633C6" w:rsidP="009956B4">
      <w:pPr>
        <w:pStyle w:val="Heading1"/>
        <w:rPr>
          <w:lang w:val="en-US"/>
        </w:rPr>
      </w:pPr>
      <w:bookmarkStart w:id="9" w:name="_Toc42488075"/>
      <w:r w:rsidRPr="005A7914">
        <w:rPr>
          <w:lang w:val="en-US"/>
        </w:rPr>
        <w:t xml:space="preserve">6. </w:t>
      </w:r>
      <w:r w:rsidR="0047783A" w:rsidRPr="005A7914">
        <w:rPr>
          <w:lang w:val="en-US"/>
        </w:rPr>
        <w:t>Currency</w:t>
      </w:r>
      <w:bookmarkEnd w:id="9"/>
    </w:p>
    <w:p w14:paraId="465A230B" w14:textId="56620640" w:rsidR="0047783A" w:rsidRPr="005A7914" w:rsidRDefault="0047783A" w:rsidP="0047783A">
      <w:pPr>
        <w:pStyle w:val="Heading2"/>
        <w:keepNext w:val="0"/>
        <w:ind w:left="567"/>
        <w:jc w:val="both"/>
        <w:rPr>
          <w:rFonts w:ascii="Times New Roman" w:hAnsi="Times New Roman"/>
          <w:sz w:val="22"/>
          <w:lang w:val="en-US"/>
        </w:rPr>
      </w:pPr>
      <w:r w:rsidRPr="00A55F8E">
        <w:rPr>
          <w:rFonts w:ascii="Times New Roman" w:hAnsi="Times New Roman"/>
          <w:sz w:val="22"/>
          <w:szCs w:val="22"/>
          <w:lang w:val="en-US"/>
        </w:rPr>
        <w:t xml:space="preserve">Tenders must be presented in </w:t>
      </w:r>
      <w:r w:rsidR="0066145D" w:rsidRPr="00A55F8E">
        <w:rPr>
          <w:rFonts w:ascii="Times New Roman" w:hAnsi="Times New Roman"/>
          <w:bCs/>
          <w:sz w:val="22"/>
          <w:szCs w:val="22"/>
          <w:lang w:val="en-US"/>
        </w:rPr>
        <w:t>E</w:t>
      </w:r>
      <w:r w:rsidRPr="00A55F8E">
        <w:rPr>
          <w:rFonts w:ascii="Times New Roman" w:hAnsi="Times New Roman"/>
          <w:bCs/>
          <w:sz w:val="22"/>
          <w:szCs w:val="22"/>
          <w:lang w:val="en-US"/>
        </w:rPr>
        <w:t>uro</w:t>
      </w:r>
      <w:r w:rsidRPr="00A55F8E">
        <w:rPr>
          <w:rStyle w:val="FootnoteReference"/>
          <w:rFonts w:ascii="Times New Roman" w:hAnsi="Times New Roman"/>
          <w:sz w:val="22"/>
          <w:lang w:val="en-US"/>
        </w:rPr>
        <w:footnoteReference w:id="3"/>
      </w:r>
      <w:r w:rsidR="005F1EC7" w:rsidRPr="00A55F8E">
        <w:rPr>
          <w:rFonts w:ascii="Times New Roman" w:hAnsi="Times New Roman"/>
          <w:sz w:val="22"/>
          <w:lang w:val="en-US"/>
        </w:rPr>
        <w:t>.</w:t>
      </w:r>
    </w:p>
    <w:p w14:paraId="0AFF2F59" w14:textId="6E877222" w:rsidR="0047783A" w:rsidRPr="005A7914" w:rsidRDefault="00A633C6" w:rsidP="009956B4">
      <w:pPr>
        <w:pStyle w:val="Heading1"/>
        <w:rPr>
          <w:lang w:val="en-US"/>
        </w:rPr>
      </w:pPr>
      <w:bookmarkStart w:id="10" w:name="_Toc42488076"/>
      <w:r w:rsidRPr="005A7914">
        <w:rPr>
          <w:lang w:val="en-US"/>
        </w:rPr>
        <w:t xml:space="preserve">7. </w:t>
      </w:r>
      <w:r w:rsidR="0047783A" w:rsidRPr="005A7914">
        <w:rPr>
          <w:lang w:val="en-US"/>
        </w:rPr>
        <w:t>Lots</w:t>
      </w:r>
      <w:bookmarkEnd w:id="10"/>
    </w:p>
    <w:p w14:paraId="67DB3BD4" w14:textId="771CD381" w:rsidR="0047783A" w:rsidRPr="005A7914" w:rsidRDefault="0047783A" w:rsidP="00ED6AC4">
      <w:pPr>
        <w:jc w:val="both"/>
        <w:rPr>
          <w:rFonts w:ascii="Times New Roman" w:hAnsi="Times New Roman"/>
          <w:sz w:val="22"/>
        </w:rPr>
      </w:pPr>
      <w:r w:rsidRPr="00A55F8E">
        <w:rPr>
          <w:rFonts w:ascii="Times New Roman" w:hAnsi="Times New Roman"/>
          <w:sz w:val="22"/>
        </w:rPr>
        <w:t>This tender procedure is not divided into lots.</w:t>
      </w:r>
    </w:p>
    <w:p w14:paraId="6D535022" w14:textId="71C8CD35" w:rsidR="0047783A" w:rsidRPr="005A7914" w:rsidRDefault="00A633C6" w:rsidP="009956B4">
      <w:pPr>
        <w:pStyle w:val="Heading1"/>
        <w:rPr>
          <w:lang w:val="en-US"/>
        </w:rPr>
      </w:pPr>
      <w:bookmarkStart w:id="11" w:name="_Toc42488077"/>
      <w:r w:rsidRPr="005A7914">
        <w:rPr>
          <w:lang w:val="en-US"/>
        </w:rPr>
        <w:t xml:space="preserve">8. </w:t>
      </w:r>
      <w:r w:rsidR="0047783A" w:rsidRPr="005A7914">
        <w:rPr>
          <w:lang w:val="en-US"/>
        </w:rPr>
        <w:t>Period of validity</w:t>
      </w:r>
      <w:bookmarkEnd w:id="11"/>
    </w:p>
    <w:p w14:paraId="30360BC8" w14:textId="77777777" w:rsidR="0047783A" w:rsidRPr="005A7914" w:rsidRDefault="0047783A" w:rsidP="0047783A">
      <w:pPr>
        <w:pStyle w:val="Heading2"/>
        <w:keepNext w:val="0"/>
        <w:tabs>
          <w:tab w:val="num" w:pos="567"/>
        </w:tabs>
        <w:ind w:left="567" w:hanging="567"/>
        <w:jc w:val="both"/>
        <w:rPr>
          <w:rFonts w:ascii="Times New Roman" w:hAnsi="Times New Roman"/>
          <w:sz w:val="22"/>
          <w:lang w:val="en-US"/>
        </w:rPr>
      </w:pPr>
      <w:r w:rsidRPr="005A7914">
        <w:rPr>
          <w:rFonts w:ascii="Times New Roman" w:hAnsi="Times New Roman"/>
          <w:sz w:val="22"/>
          <w:lang w:val="en-US"/>
        </w:rPr>
        <w:t>8.1</w:t>
      </w:r>
      <w:r w:rsidRPr="005A7914">
        <w:rPr>
          <w:rFonts w:ascii="Times New Roman" w:hAnsi="Times New Roman"/>
          <w:sz w:val="22"/>
          <w:lang w:val="en-US"/>
        </w:rPr>
        <w:tab/>
        <w:t xml:space="preserve">Tenderers </w:t>
      </w:r>
      <w:r w:rsidR="00FE7D87" w:rsidRPr="005A7914">
        <w:rPr>
          <w:rFonts w:ascii="Times New Roman" w:hAnsi="Times New Roman"/>
          <w:sz w:val="22"/>
          <w:lang w:val="en-US"/>
        </w:rPr>
        <w:t>will</w:t>
      </w:r>
      <w:r w:rsidRPr="005A7914">
        <w:rPr>
          <w:rFonts w:ascii="Times New Roman" w:hAnsi="Times New Roman"/>
          <w:sz w:val="22"/>
          <w:lang w:val="en-US"/>
        </w:rPr>
        <w:t xml:space="preserve"> be bound by their tenders for a period of 90 days from the deadline for the submission of tenders.</w:t>
      </w:r>
    </w:p>
    <w:p w14:paraId="246ED2FF" w14:textId="77777777" w:rsidR="0047783A" w:rsidRPr="005A7914" w:rsidRDefault="0047783A" w:rsidP="0047783A">
      <w:pPr>
        <w:pStyle w:val="Heading2"/>
        <w:keepNext w:val="0"/>
        <w:tabs>
          <w:tab w:val="num" w:pos="567"/>
        </w:tabs>
        <w:ind w:left="567" w:hanging="567"/>
        <w:jc w:val="both"/>
        <w:rPr>
          <w:rFonts w:ascii="Times New Roman" w:hAnsi="Times New Roman"/>
          <w:sz w:val="22"/>
          <w:lang w:val="en-US"/>
        </w:rPr>
      </w:pPr>
      <w:r w:rsidRPr="005A7914">
        <w:rPr>
          <w:rFonts w:ascii="Times New Roman" w:hAnsi="Times New Roman"/>
          <w:sz w:val="22"/>
          <w:lang w:val="en-US"/>
        </w:rPr>
        <w:t>8.2</w:t>
      </w:r>
      <w:r w:rsidRPr="005A7914">
        <w:rPr>
          <w:rFonts w:ascii="Times New Roman" w:hAnsi="Times New Roman"/>
          <w:sz w:val="22"/>
          <w:lang w:val="en-US"/>
        </w:rPr>
        <w:tab/>
        <w:t xml:space="preserve">In exceptional cases and prior to the expiry of the original tender validity period, the </w:t>
      </w:r>
      <w:r w:rsidR="00715B35" w:rsidRPr="005A7914">
        <w:rPr>
          <w:rFonts w:ascii="Times New Roman" w:hAnsi="Times New Roman"/>
          <w:sz w:val="22"/>
          <w:lang w:val="en-US"/>
        </w:rPr>
        <w:t>c</w:t>
      </w:r>
      <w:r w:rsidRPr="005A7914">
        <w:rPr>
          <w:rFonts w:ascii="Times New Roman" w:hAnsi="Times New Roman"/>
          <w:sz w:val="22"/>
          <w:lang w:val="en-US"/>
        </w:rPr>
        <w:t xml:space="preserve">ontracting </w:t>
      </w:r>
      <w:r w:rsidR="00715B35" w:rsidRPr="005A7914">
        <w:rPr>
          <w:rFonts w:ascii="Times New Roman" w:hAnsi="Times New Roman"/>
          <w:sz w:val="22"/>
          <w:lang w:val="en-US"/>
        </w:rPr>
        <w:t>a</w:t>
      </w:r>
      <w:r w:rsidRPr="005A7914">
        <w:rPr>
          <w:rFonts w:ascii="Times New Roman" w:hAnsi="Times New Roman"/>
          <w:sz w:val="22"/>
          <w:lang w:val="en-US"/>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sidRPr="005A7914">
        <w:rPr>
          <w:rFonts w:ascii="Times New Roman" w:hAnsi="Times New Roman"/>
          <w:sz w:val="22"/>
          <w:lang w:val="en-US"/>
        </w:rPr>
        <w:t xml:space="preserve"> In case the contracting authority is required to obtain the recommendation of the panel referred to in </w:t>
      </w:r>
      <w:r w:rsidR="005F1EC7" w:rsidRPr="005A7914">
        <w:rPr>
          <w:rFonts w:ascii="Times New Roman" w:hAnsi="Times New Roman"/>
          <w:sz w:val="22"/>
          <w:lang w:val="en-US"/>
        </w:rPr>
        <w:t>S</w:t>
      </w:r>
      <w:r w:rsidR="00E66FD7" w:rsidRPr="005A7914">
        <w:rPr>
          <w:rFonts w:ascii="Times New Roman" w:hAnsi="Times New Roman"/>
          <w:sz w:val="22"/>
          <w:lang w:val="en-US"/>
        </w:rPr>
        <w:t xml:space="preserve">ection </w:t>
      </w:r>
      <w:r w:rsidR="005C1201" w:rsidRPr="005A7914">
        <w:rPr>
          <w:rFonts w:ascii="Times New Roman" w:hAnsi="Times New Roman"/>
          <w:sz w:val="22"/>
          <w:lang w:val="en-US"/>
        </w:rPr>
        <w:t>2.6.10.1.1.</w:t>
      </w:r>
      <w:r w:rsidR="00E66FD7" w:rsidRPr="005A7914">
        <w:rPr>
          <w:rFonts w:ascii="Times New Roman" w:hAnsi="Times New Roman"/>
          <w:sz w:val="22"/>
          <w:lang w:val="en-US"/>
        </w:rPr>
        <w:t xml:space="preserve"> </w:t>
      </w:r>
      <w:proofErr w:type="gramStart"/>
      <w:r w:rsidR="00E66FD7" w:rsidRPr="005A7914">
        <w:rPr>
          <w:rFonts w:ascii="Times New Roman" w:hAnsi="Times New Roman"/>
          <w:sz w:val="22"/>
          <w:lang w:val="en-US"/>
        </w:rPr>
        <w:t>of</w:t>
      </w:r>
      <w:proofErr w:type="gramEnd"/>
      <w:r w:rsidR="00E66FD7" w:rsidRPr="005A7914">
        <w:rPr>
          <w:rFonts w:ascii="Times New Roman" w:hAnsi="Times New Roman"/>
          <w:sz w:val="22"/>
          <w:lang w:val="en-US"/>
        </w:rPr>
        <w:t xml:space="preserve"> the </w:t>
      </w:r>
      <w:r w:rsidR="005C1201" w:rsidRPr="005A7914">
        <w:rPr>
          <w:rFonts w:ascii="Times New Roman" w:hAnsi="Times New Roman"/>
          <w:sz w:val="22"/>
          <w:lang w:val="en-US"/>
        </w:rPr>
        <w:t>p</w:t>
      </w:r>
      <w:r w:rsidR="00E66FD7" w:rsidRPr="005A7914">
        <w:rPr>
          <w:rFonts w:ascii="Times New Roman" w:hAnsi="Times New Roman"/>
          <w:sz w:val="22"/>
          <w:lang w:val="en-US"/>
        </w:rPr>
        <w:t xml:space="preserve">ractical </w:t>
      </w:r>
      <w:r w:rsidR="005C1201" w:rsidRPr="005A7914">
        <w:rPr>
          <w:rFonts w:ascii="Times New Roman" w:hAnsi="Times New Roman"/>
          <w:sz w:val="22"/>
          <w:lang w:val="en-US"/>
        </w:rPr>
        <w:t>g</w:t>
      </w:r>
      <w:r w:rsidR="00E66FD7" w:rsidRPr="005A7914">
        <w:rPr>
          <w:rFonts w:ascii="Times New Roman" w:hAnsi="Times New Roman"/>
          <w:sz w:val="22"/>
          <w:lang w:val="en-US"/>
        </w:rPr>
        <w:t>uide, the contracting authority may</w:t>
      </w:r>
      <w:r w:rsidR="00C85C8A" w:rsidRPr="005A7914">
        <w:rPr>
          <w:rFonts w:ascii="Times New Roman" w:hAnsi="Times New Roman"/>
          <w:sz w:val="22"/>
          <w:lang w:val="en-US"/>
        </w:rPr>
        <w:t>, before the validity period expires,</w:t>
      </w:r>
      <w:r w:rsidR="00E66FD7" w:rsidRPr="005A7914">
        <w:rPr>
          <w:rFonts w:ascii="Times New Roman" w:hAnsi="Times New Roman"/>
          <w:sz w:val="22"/>
          <w:lang w:val="en-US"/>
        </w:rPr>
        <w:t xml:space="preserve"> request an extension of the validity of the tenders up to the adoption of that recommendation.</w:t>
      </w:r>
    </w:p>
    <w:p w14:paraId="4AA14439" w14:textId="77777777" w:rsidR="0047783A" w:rsidRPr="005A7914" w:rsidRDefault="0047783A" w:rsidP="00AC07D4">
      <w:pPr>
        <w:tabs>
          <w:tab w:val="num" w:pos="567"/>
        </w:tabs>
        <w:ind w:left="567" w:hanging="567"/>
        <w:jc w:val="both"/>
        <w:rPr>
          <w:rFonts w:ascii="Times New Roman" w:hAnsi="Times New Roman"/>
        </w:rPr>
      </w:pPr>
      <w:r w:rsidRPr="005A7914">
        <w:rPr>
          <w:rFonts w:ascii="Times New Roman" w:hAnsi="Times New Roman"/>
          <w:sz w:val="22"/>
          <w:szCs w:val="22"/>
        </w:rPr>
        <w:t>8.3</w:t>
      </w:r>
      <w:r w:rsidRPr="005A7914">
        <w:rPr>
          <w:rFonts w:ascii="Times New Roman" w:hAnsi="Times New Roman"/>
          <w:sz w:val="22"/>
          <w:szCs w:val="22"/>
        </w:rPr>
        <w:tab/>
        <w:t>The successful tenderer will be bound by its tender for a further period of 60 days. The further period is added to</w:t>
      </w:r>
      <w:r w:rsidRPr="005A7914">
        <w:rPr>
          <w:rFonts w:ascii="Times New Roman" w:hAnsi="Times New Roman"/>
          <w:sz w:val="22"/>
        </w:rPr>
        <w:t xml:space="preserve"> the validity period</w:t>
      </w:r>
      <w:r w:rsidR="00AF2A32" w:rsidRPr="005A7914">
        <w:rPr>
          <w:rFonts w:ascii="Times New Roman" w:hAnsi="Times New Roman"/>
          <w:sz w:val="22"/>
        </w:rPr>
        <w:t xml:space="preserve"> of</w:t>
      </w:r>
      <w:r w:rsidR="00AF2A32" w:rsidRPr="005A7914">
        <w:rPr>
          <w:rFonts w:ascii="Times New Roman" w:hAnsi="Times New Roman"/>
          <w:sz w:val="22"/>
          <w:szCs w:val="22"/>
        </w:rPr>
        <w:t xml:space="preserve"> the tender</w:t>
      </w:r>
      <w:r w:rsidRPr="005A7914">
        <w:rPr>
          <w:rFonts w:ascii="Times New Roman" w:hAnsi="Times New Roman"/>
          <w:sz w:val="22"/>
        </w:rPr>
        <w:t xml:space="preserve"> irrespective of the date of notification.</w:t>
      </w:r>
    </w:p>
    <w:p w14:paraId="27C31267" w14:textId="562313E7" w:rsidR="0047783A" w:rsidRPr="005A7914" w:rsidRDefault="00A633C6" w:rsidP="009956B4">
      <w:pPr>
        <w:pStyle w:val="Heading1"/>
        <w:rPr>
          <w:lang w:val="en-US"/>
        </w:rPr>
      </w:pPr>
      <w:bookmarkStart w:id="12" w:name="_Toc42488078"/>
      <w:bookmarkStart w:id="13" w:name="_Ref500330462"/>
      <w:r w:rsidRPr="005A7914">
        <w:rPr>
          <w:lang w:val="en-US"/>
        </w:rPr>
        <w:t xml:space="preserve">9. </w:t>
      </w:r>
      <w:r w:rsidR="0047783A" w:rsidRPr="005A7914">
        <w:rPr>
          <w:lang w:val="en-US"/>
        </w:rPr>
        <w:t xml:space="preserve">Language of </w:t>
      </w:r>
      <w:bookmarkEnd w:id="12"/>
      <w:r w:rsidR="009A3A53" w:rsidRPr="005A7914">
        <w:rPr>
          <w:lang w:val="en-US"/>
        </w:rPr>
        <w:t>tenders</w:t>
      </w:r>
    </w:p>
    <w:bookmarkEnd w:id="13"/>
    <w:p w14:paraId="01A5CF24" w14:textId="77777777"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9.1</w:t>
      </w:r>
      <w:r w:rsidRPr="005A7914">
        <w:rPr>
          <w:rFonts w:ascii="Times New Roman" w:hAnsi="Times New Roman"/>
          <w:sz w:val="22"/>
          <w:lang w:val="en-US"/>
        </w:rPr>
        <w:tab/>
        <w:t xml:space="preserve">The </w:t>
      </w:r>
      <w:r w:rsidR="009A3A53" w:rsidRPr="005A7914">
        <w:rPr>
          <w:rFonts w:ascii="Times New Roman" w:hAnsi="Times New Roman"/>
          <w:sz w:val="22"/>
          <w:lang w:val="en-US"/>
        </w:rPr>
        <w:t>tenders</w:t>
      </w:r>
      <w:r w:rsidRPr="005A7914">
        <w:rPr>
          <w:rFonts w:ascii="Times New Roman" w:hAnsi="Times New Roman"/>
          <w:sz w:val="22"/>
          <w:lang w:val="en-US"/>
        </w:rPr>
        <w:t xml:space="preserve">, all correspondence and documents related to the tender exchanged by the tenderer and the </w:t>
      </w:r>
      <w:r w:rsidR="005C1201" w:rsidRPr="005A7914">
        <w:rPr>
          <w:rFonts w:ascii="Times New Roman" w:hAnsi="Times New Roman"/>
          <w:sz w:val="22"/>
          <w:lang w:val="en-US"/>
        </w:rPr>
        <w:t>c</w:t>
      </w:r>
      <w:r w:rsidRPr="005A7914">
        <w:rPr>
          <w:rFonts w:ascii="Times New Roman" w:hAnsi="Times New Roman"/>
          <w:sz w:val="22"/>
          <w:lang w:val="en-US"/>
        </w:rPr>
        <w:t xml:space="preserve">ontracting </w:t>
      </w:r>
      <w:r w:rsidR="005C1201" w:rsidRPr="005A7914">
        <w:rPr>
          <w:rFonts w:ascii="Times New Roman" w:hAnsi="Times New Roman"/>
          <w:sz w:val="22"/>
          <w:lang w:val="en-US"/>
        </w:rPr>
        <w:t>a</w:t>
      </w:r>
      <w:r w:rsidRPr="005A7914">
        <w:rPr>
          <w:rFonts w:ascii="Times New Roman" w:hAnsi="Times New Roman"/>
          <w:sz w:val="22"/>
          <w:lang w:val="en-US"/>
        </w:rPr>
        <w:t>uthority must be written in the language of the procedure</w:t>
      </w:r>
      <w:r w:rsidR="009A3A53" w:rsidRPr="005A7914">
        <w:rPr>
          <w:rFonts w:ascii="Times New Roman" w:hAnsi="Times New Roman"/>
          <w:sz w:val="22"/>
          <w:lang w:val="en-US"/>
        </w:rPr>
        <w:t>,</w:t>
      </w:r>
      <w:r w:rsidRPr="005A7914">
        <w:rPr>
          <w:rFonts w:ascii="Times New Roman" w:hAnsi="Times New Roman"/>
          <w:sz w:val="22"/>
          <w:lang w:val="en-US"/>
        </w:rPr>
        <w:t xml:space="preserve"> which is English.</w:t>
      </w:r>
    </w:p>
    <w:p w14:paraId="510843C3" w14:textId="77777777" w:rsidR="0047783A" w:rsidRPr="005A7914" w:rsidRDefault="0047783A" w:rsidP="0047783A">
      <w:pPr>
        <w:pStyle w:val="Heading2"/>
        <w:keepNext w:val="0"/>
        <w:ind w:left="567"/>
        <w:jc w:val="both"/>
        <w:rPr>
          <w:rFonts w:ascii="Times New Roman" w:hAnsi="Times New Roman"/>
          <w:sz w:val="22"/>
          <w:lang w:val="en-US"/>
        </w:rPr>
      </w:pPr>
      <w:r w:rsidRPr="005A7914">
        <w:rPr>
          <w:rFonts w:ascii="Times New Roman" w:hAnsi="Times New Roman"/>
          <w:sz w:val="22"/>
          <w:lang w:val="en-US"/>
        </w:rPr>
        <w:t xml:space="preserve">If the supporting documents are not written in one of the official languages of the European Union, a translation into the language of the call for tender must be attached. Where the </w:t>
      </w:r>
      <w:r w:rsidRPr="005A7914">
        <w:rPr>
          <w:rFonts w:ascii="Times New Roman" w:hAnsi="Times New Roman"/>
          <w:sz w:val="22"/>
          <w:lang w:val="en-US"/>
        </w:rPr>
        <w:lastRenderedPageBreak/>
        <w:t xml:space="preserve">documents are in an official language of the European Union other than </w:t>
      </w:r>
      <w:r w:rsidR="009A3A53" w:rsidRPr="005A7914">
        <w:rPr>
          <w:rFonts w:ascii="Times New Roman" w:hAnsi="Times New Roman"/>
          <w:sz w:val="22"/>
          <w:lang w:val="en-US"/>
        </w:rPr>
        <w:t>English</w:t>
      </w:r>
      <w:r w:rsidRPr="005A7914">
        <w:rPr>
          <w:rFonts w:ascii="Times New Roman" w:hAnsi="Times New Roman"/>
          <w:sz w:val="22"/>
          <w:lang w:val="en-US"/>
        </w:rPr>
        <w:t xml:space="preserve">, it is strongly recommended to provide a translation into </w:t>
      </w:r>
      <w:r w:rsidR="009A3A53" w:rsidRPr="005A7914">
        <w:rPr>
          <w:rFonts w:ascii="Times New Roman" w:hAnsi="Times New Roman"/>
          <w:sz w:val="22"/>
          <w:lang w:val="en-US"/>
        </w:rPr>
        <w:t>English</w:t>
      </w:r>
      <w:r w:rsidRPr="005A7914">
        <w:rPr>
          <w:rFonts w:ascii="Times New Roman" w:hAnsi="Times New Roman"/>
          <w:sz w:val="22"/>
          <w:lang w:val="en-US"/>
        </w:rPr>
        <w:t>, to facilitate evaluation of the documents.</w:t>
      </w:r>
    </w:p>
    <w:p w14:paraId="451C65B5" w14:textId="489964BE" w:rsidR="0047783A" w:rsidRPr="005A7914" w:rsidRDefault="00A633C6" w:rsidP="009956B4">
      <w:pPr>
        <w:pStyle w:val="Heading1"/>
        <w:rPr>
          <w:lang w:val="en-US"/>
        </w:rPr>
      </w:pPr>
      <w:bookmarkStart w:id="14" w:name="_Toc42488079"/>
      <w:r w:rsidRPr="005A7914">
        <w:rPr>
          <w:lang w:val="en-US"/>
        </w:rPr>
        <w:t xml:space="preserve">10. </w:t>
      </w:r>
      <w:r w:rsidR="0047783A" w:rsidRPr="005A7914">
        <w:rPr>
          <w:lang w:val="en-US"/>
        </w:rPr>
        <w:t>Submission of tenders</w:t>
      </w:r>
      <w:bookmarkEnd w:id="14"/>
    </w:p>
    <w:p w14:paraId="4AE8CB0F" w14:textId="008DFEC8" w:rsidR="00361504" w:rsidRPr="00C372AF" w:rsidRDefault="00361504" w:rsidP="00361504">
      <w:pPr>
        <w:pStyle w:val="Heading2"/>
        <w:keepNext w:val="0"/>
        <w:ind w:left="567"/>
        <w:jc w:val="both"/>
        <w:rPr>
          <w:rFonts w:ascii="Times New Roman" w:hAnsi="Times New Roman"/>
          <w:b/>
          <w:sz w:val="22"/>
          <w:szCs w:val="22"/>
          <w:lang w:val="en-GB"/>
        </w:rPr>
      </w:pPr>
      <w:bookmarkStart w:id="15" w:name="_Ref500326737"/>
      <w:r w:rsidRPr="00C372AF">
        <w:rPr>
          <w:rFonts w:ascii="Times New Roman" w:hAnsi="Times New Roman"/>
          <w:sz w:val="22"/>
          <w:szCs w:val="22"/>
          <w:lang w:val="en-GB"/>
        </w:rPr>
        <w:t xml:space="preserve">Tenders must be sent to the contracting authority before </w:t>
      </w:r>
      <w:r w:rsidR="00F16248">
        <w:rPr>
          <w:rFonts w:ascii="Times New Roman" w:hAnsi="Times New Roman"/>
          <w:b/>
          <w:sz w:val="22"/>
          <w:szCs w:val="22"/>
          <w:lang w:val="en-GB"/>
        </w:rPr>
        <w:t xml:space="preserve">13 June </w:t>
      </w:r>
      <w:r w:rsidRPr="00321008">
        <w:rPr>
          <w:rFonts w:ascii="Times New Roman" w:hAnsi="Times New Roman"/>
          <w:b/>
          <w:sz w:val="22"/>
          <w:szCs w:val="22"/>
          <w:lang w:val="en-GB"/>
        </w:rPr>
        <w:t>2022</w:t>
      </w:r>
      <w:r w:rsidRPr="00C372AF">
        <w:rPr>
          <w:rFonts w:ascii="Times New Roman" w:hAnsi="Times New Roman"/>
          <w:b/>
          <w:sz w:val="22"/>
          <w:szCs w:val="22"/>
          <w:lang w:val="en-GB"/>
        </w:rPr>
        <w:t xml:space="preserve"> </w:t>
      </w:r>
      <w:r w:rsidR="00A22FA7" w:rsidRPr="00C372AF">
        <w:rPr>
          <w:rFonts w:ascii="Times New Roman" w:hAnsi="Times New Roman"/>
          <w:b/>
          <w:sz w:val="22"/>
          <w:szCs w:val="22"/>
          <w:lang w:val="en-GB"/>
        </w:rPr>
        <w:t>at</w:t>
      </w:r>
      <w:r w:rsidRPr="00C372AF">
        <w:rPr>
          <w:rFonts w:ascii="Times New Roman" w:hAnsi="Times New Roman"/>
          <w:b/>
          <w:sz w:val="22"/>
          <w:szCs w:val="22"/>
          <w:lang w:val="en-GB"/>
        </w:rPr>
        <w:t xml:space="preserve"> 17:30</w:t>
      </w:r>
      <w:r w:rsidRPr="00C372AF">
        <w:rPr>
          <w:rFonts w:ascii="Times New Roman" w:hAnsi="Times New Roman"/>
          <w:sz w:val="22"/>
          <w:szCs w:val="22"/>
          <w:lang w:val="en-GB"/>
        </w:rPr>
        <w:t xml:space="preserve"> </w:t>
      </w:r>
      <w:r w:rsidR="00615D3C" w:rsidRPr="00C372AF">
        <w:rPr>
          <w:rFonts w:ascii="Times New Roman" w:hAnsi="Times New Roman"/>
          <w:sz w:val="22"/>
          <w:szCs w:val="22"/>
          <w:lang w:val="en-GB"/>
        </w:rPr>
        <w:t>hours</w:t>
      </w:r>
      <w:r w:rsidR="00C372AF">
        <w:rPr>
          <w:rFonts w:ascii="Times New Roman" w:hAnsi="Times New Roman"/>
          <w:sz w:val="22"/>
          <w:szCs w:val="22"/>
          <w:lang w:val="en-GB"/>
        </w:rPr>
        <w:t xml:space="preserve"> </w:t>
      </w:r>
      <w:r w:rsidRPr="00C372AF">
        <w:rPr>
          <w:rFonts w:ascii="Times New Roman" w:hAnsi="Times New Roman"/>
          <w:sz w:val="22"/>
          <w:szCs w:val="22"/>
          <w:lang w:val="en-GB"/>
        </w:rPr>
        <w:t xml:space="preserve">(The Netherlands time). They must include the requested documents in clause 11 below and be sent </w:t>
      </w:r>
      <w:r w:rsidRPr="00C372AF">
        <w:rPr>
          <w:rFonts w:ascii="Times New Roman" w:hAnsi="Times New Roman"/>
          <w:b/>
          <w:sz w:val="22"/>
          <w:szCs w:val="22"/>
          <w:lang w:val="en-GB"/>
        </w:rPr>
        <w:t xml:space="preserve">electronically to </w:t>
      </w:r>
      <w:hyperlink r:id="rId12" w:history="1">
        <w:r w:rsidRPr="00C372AF">
          <w:rPr>
            <w:rStyle w:val="Hyperlink"/>
            <w:rFonts w:ascii="Times New Roman" w:hAnsi="Times New Roman"/>
            <w:b/>
            <w:sz w:val="22"/>
            <w:szCs w:val="22"/>
            <w:lang w:val="en-GB"/>
          </w:rPr>
          <w:t>rajka.joksimovic@scp-ks.org</w:t>
        </w:r>
      </w:hyperlink>
      <w:r w:rsidRPr="00C372AF">
        <w:rPr>
          <w:lang w:val="en-GB" w:eastAsia="en-GB"/>
        </w:rPr>
        <w:t xml:space="preserve"> </w:t>
      </w:r>
      <w:r w:rsidRPr="00C372AF">
        <w:rPr>
          <w:rFonts w:ascii="Times New Roman" w:hAnsi="Times New Roman"/>
          <w:b/>
          <w:sz w:val="22"/>
          <w:szCs w:val="22"/>
          <w:lang w:val="en-GB"/>
        </w:rPr>
        <w:t>with the following text written in the subject line of the email: Tenderer’s name – KSCR/PROC/2021-2023/0</w:t>
      </w:r>
      <w:r w:rsidR="00C372AF" w:rsidRPr="00C372AF">
        <w:rPr>
          <w:rFonts w:ascii="Times New Roman" w:hAnsi="Times New Roman"/>
          <w:b/>
          <w:sz w:val="22"/>
          <w:szCs w:val="22"/>
          <w:lang w:val="en-GB"/>
        </w:rPr>
        <w:t>802</w:t>
      </w:r>
      <w:r w:rsidRPr="00C372AF">
        <w:rPr>
          <w:rFonts w:ascii="Times New Roman" w:hAnsi="Times New Roman"/>
          <w:b/>
          <w:sz w:val="22"/>
          <w:szCs w:val="22"/>
          <w:lang w:val="en-GB"/>
        </w:rPr>
        <w:t>.</w:t>
      </w:r>
    </w:p>
    <w:p w14:paraId="2DA45DFB" w14:textId="5FC2EA6B" w:rsidR="00361504" w:rsidRPr="005A7914" w:rsidRDefault="00361504" w:rsidP="00361504">
      <w:pPr>
        <w:ind w:left="567"/>
        <w:rPr>
          <w:rFonts w:ascii="Times New Roman" w:hAnsi="Times New Roman"/>
          <w:snapToGrid/>
          <w:sz w:val="22"/>
          <w:szCs w:val="22"/>
          <w:lang w:eastAsia="en-GB"/>
        </w:rPr>
      </w:pPr>
      <w:r w:rsidRPr="007332EE">
        <w:rPr>
          <w:rFonts w:ascii="Times New Roman" w:hAnsi="Times New Roman"/>
          <w:b/>
          <w:bCs/>
          <w:sz w:val="22"/>
          <w:szCs w:val="22"/>
          <w:u w:val="single"/>
        </w:rPr>
        <w:t>Please note that your financial offer must be submitted as follows:</w:t>
      </w:r>
      <w:r w:rsidRPr="007332EE">
        <w:rPr>
          <w:rFonts w:ascii="Times New Roman" w:hAnsi="Times New Roman"/>
          <w:b/>
          <w:bCs/>
          <w:sz w:val="22"/>
          <w:szCs w:val="22"/>
        </w:rPr>
        <w:t xml:space="preserve"> Complete the budget breakdown template (Annex IV) and ensure that all required data fields have been filled in correctly and no blanks are present, then save the document as an individual file (without changing its name) and send it as a separate attachment to the email containing your tender proposal.</w:t>
      </w:r>
    </w:p>
    <w:p w14:paraId="5D07CC26" w14:textId="072CC082" w:rsidR="0047783A" w:rsidRPr="005A7914" w:rsidRDefault="00A633C6" w:rsidP="009956B4">
      <w:pPr>
        <w:pStyle w:val="Heading1"/>
        <w:rPr>
          <w:lang w:val="en-US"/>
        </w:rPr>
      </w:pPr>
      <w:bookmarkStart w:id="16" w:name="_Toc42488080"/>
      <w:bookmarkEnd w:id="15"/>
      <w:r w:rsidRPr="005A7914">
        <w:rPr>
          <w:lang w:val="en-US"/>
        </w:rPr>
        <w:t xml:space="preserve">11. </w:t>
      </w:r>
      <w:r w:rsidR="0047783A" w:rsidRPr="005A7914">
        <w:rPr>
          <w:lang w:val="en-US"/>
        </w:rPr>
        <w:t>Content of tenders</w:t>
      </w:r>
      <w:bookmarkEnd w:id="16"/>
    </w:p>
    <w:p w14:paraId="0F2FBCDA" w14:textId="77777777" w:rsidR="0047783A" w:rsidRPr="005A7914" w:rsidRDefault="006D4CEC" w:rsidP="0047783A">
      <w:pPr>
        <w:spacing w:after="0"/>
        <w:ind w:left="567"/>
        <w:jc w:val="both"/>
        <w:outlineLvl w:val="0"/>
        <w:rPr>
          <w:rFonts w:ascii="Times New Roman" w:hAnsi="Times New Roman"/>
          <w:sz w:val="22"/>
          <w:szCs w:val="22"/>
        </w:rPr>
      </w:pPr>
      <w:r w:rsidRPr="005A7914">
        <w:rPr>
          <w:rFonts w:ascii="Times New Roman" w:hAnsi="Times New Roman"/>
          <w:sz w:val="22"/>
          <w:szCs w:val="22"/>
        </w:rPr>
        <w:t xml:space="preserve">Failure to fulfil the below requirements will constitute an irregularity and may result in rejection of the tender. </w:t>
      </w:r>
      <w:r w:rsidR="0047783A" w:rsidRPr="005A7914">
        <w:rPr>
          <w:rFonts w:ascii="Times New Roman" w:hAnsi="Times New Roman"/>
          <w:sz w:val="22"/>
          <w:szCs w:val="22"/>
        </w:rPr>
        <w:t>All tenders submitted must comply with the requirements in the tender dossier and comprise:</w:t>
      </w:r>
    </w:p>
    <w:p w14:paraId="356CB204" w14:textId="77777777" w:rsidR="0047783A" w:rsidRPr="005A7914" w:rsidRDefault="0047783A" w:rsidP="00C348C0">
      <w:pPr>
        <w:keepNext/>
        <w:keepLines/>
        <w:ind w:left="567"/>
        <w:jc w:val="both"/>
        <w:outlineLvl w:val="0"/>
        <w:rPr>
          <w:rFonts w:ascii="Times New Roman" w:hAnsi="Times New Roman"/>
          <w:b/>
          <w:sz w:val="22"/>
          <w:szCs w:val="22"/>
        </w:rPr>
      </w:pPr>
      <w:r w:rsidRPr="005A7914">
        <w:rPr>
          <w:rFonts w:ascii="Times New Roman" w:hAnsi="Times New Roman"/>
          <w:b/>
          <w:sz w:val="22"/>
          <w:szCs w:val="22"/>
        </w:rPr>
        <w:t>Part 1: Technical offer:</w:t>
      </w:r>
    </w:p>
    <w:p w14:paraId="25F60D7C" w14:textId="366198E6" w:rsidR="00662A41" w:rsidRPr="005A7914" w:rsidRDefault="00662A41" w:rsidP="00662A41">
      <w:pPr>
        <w:pStyle w:val="Heading2"/>
        <w:keepLines/>
        <w:numPr>
          <w:ilvl w:val="0"/>
          <w:numId w:val="6"/>
        </w:numPr>
        <w:tabs>
          <w:tab w:val="clear" w:pos="786"/>
        </w:tabs>
        <w:spacing w:before="0" w:after="0"/>
        <w:ind w:left="851" w:hanging="285"/>
        <w:rPr>
          <w:rFonts w:ascii="Times New Roman" w:hAnsi="Times New Roman"/>
          <w:sz w:val="22"/>
          <w:szCs w:val="22"/>
        </w:rPr>
      </w:pPr>
      <w:r w:rsidRPr="005A7914">
        <w:rPr>
          <w:rFonts w:ascii="Times New Roman" w:hAnsi="Times New Roman"/>
          <w:sz w:val="22"/>
          <w:szCs w:val="22"/>
          <w:lang w:val="en-US"/>
        </w:rPr>
        <w:t>A</w:t>
      </w:r>
      <w:r w:rsidR="0047783A" w:rsidRPr="005A7914">
        <w:rPr>
          <w:rFonts w:ascii="Times New Roman" w:hAnsi="Times New Roman"/>
          <w:sz w:val="22"/>
          <w:szCs w:val="22"/>
          <w:lang w:val="en-US"/>
        </w:rPr>
        <w:t xml:space="preserve"> detailed description of the supplies tendered in conformity with the technical specifications, including any documentation required</w:t>
      </w:r>
      <w:r>
        <w:rPr>
          <w:rFonts w:ascii="Times New Roman" w:hAnsi="Times New Roman"/>
          <w:sz w:val="22"/>
          <w:szCs w:val="22"/>
          <w:lang w:val="en-US"/>
        </w:rPr>
        <w:t>.</w:t>
      </w:r>
    </w:p>
    <w:p w14:paraId="63F5D5F5" w14:textId="5B7C5266" w:rsidR="0047783A" w:rsidRPr="005A7914" w:rsidRDefault="0047783A" w:rsidP="0047783A">
      <w:pPr>
        <w:ind w:left="567"/>
        <w:rPr>
          <w:rFonts w:ascii="Times New Roman" w:hAnsi="Times New Roman"/>
          <w:sz w:val="22"/>
          <w:szCs w:val="22"/>
        </w:rPr>
      </w:pPr>
      <w:r w:rsidRPr="005A7914">
        <w:rPr>
          <w:rFonts w:ascii="Times New Roman" w:hAnsi="Times New Roman"/>
          <w:sz w:val="22"/>
          <w:szCs w:val="22"/>
        </w:rPr>
        <w:t>The technical offer should be presented as per template (</w:t>
      </w:r>
      <w:r w:rsidR="000665DF" w:rsidRPr="005A7914">
        <w:rPr>
          <w:rFonts w:ascii="Times New Roman" w:hAnsi="Times New Roman"/>
          <w:sz w:val="22"/>
          <w:szCs w:val="22"/>
        </w:rPr>
        <w:t>A</w:t>
      </w:r>
      <w:r w:rsidRPr="005A7914">
        <w:rPr>
          <w:rFonts w:ascii="Times New Roman" w:hAnsi="Times New Roman"/>
          <w:sz w:val="22"/>
          <w:szCs w:val="22"/>
        </w:rPr>
        <w:t xml:space="preserve">nnex II+III, </w:t>
      </w:r>
      <w:r w:rsidR="000665DF" w:rsidRPr="005A7914">
        <w:rPr>
          <w:rFonts w:ascii="Times New Roman" w:hAnsi="Times New Roman"/>
          <w:sz w:val="22"/>
          <w:szCs w:val="22"/>
        </w:rPr>
        <w:t>C</w:t>
      </w:r>
      <w:r w:rsidRPr="005A7914">
        <w:rPr>
          <w:rFonts w:ascii="Times New Roman" w:hAnsi="Times New Roman"/>
          <w:sz w:val="22"/>
          <w:szCs w:val="22"/>
        </w:rPr>
        <w:t xml:space="preserve">ontractor’s technical offer) </w:t>
      </w:r>
      <w:r w:rsidR="000665DF" w:rsidRPr="005A7914">
        <w:rPr>
          <w:rFonts w:ascii="Times New Roman" w:hAnsi="Times New Roman"/>
          <w:sz w:val="22"/>
          <w:szCs w:val="22"/>
        </w:rPr>
        <w:t>adding</w:t>
      </w:r>
      <w:r w:rsidRPr="005A7914">
        <w:rPr>
          <w:rFonts w:ascii="Times New Roman" w:hAnsi="Times New Roman"/>
          <w:sz w:val="22"/>
          <w:szCs w:val="22"/>
        </w:rPr>
        <w:t xml:space="preserve"> separate sheets for details</w:t>
      </w:r>
      <w:r w:rsidR="000665DF" w:rsidRPr="005A7914">
        <w:rPr>
          <w:rFonts w:ascii="Times New Roman" w:hAnsi="Times New Roman"/>
          <w:sz w:val="22"/>
          <w:szCs w:val="22"/>
        </w:rPr>
        <w:t xml:space="preserve"> if necessary</w:t>
      </w:r>
      <w:r w:rsidRPr="005A7914">
        <w:rPr>
          <w:rFonts w:ascii="Times New Roman" w:hAnsi="Times New Roman"/>
          <w:sz w:val="22"/>
          <w:szCs w:val="22"/>
        </w:rPr>
        <w:t>.</w:t>
      </w:r>
    </w:p>
    <w:p w14:paraId="691E1462" w14:textId="77777777" w:rsidR="0047783A" w:rsidRPr="005A7914" w:rsidRDefault="0047783A" w:rsidP="0047783A">
      <w:pPr>
        <w:ind w:left="567"/>
        <w:jc w:val="both"/>
        <w:outlineLvl w:val="0"/>
        <w:rPr>
          <w:rFonts w:ascii="Times New Roman" w:hAnsi="Times New Roman"/>
          <w:b/>
          <w:sz w:val="22"/>
          <w:szCs w:val="22"/>
        </w:rPr>
      </w:pPr>
      <w:r w:rsidRPr="005A7914">
        <w:rPr>
          <w:rFonts w:ascii="Times New Roman" w:hAnsi="Times New Roman"/>
          <w:b/>
          <w:sz w:val="22"/>
          <w:szCs w:val="22"/>
        </w:rPr>
        <w:t>Part 2: Financial offer:</w:t>
      </w:r>
    </w:p>
    <w:p w14:paraId="4200E186" w14:textId="6E5FD159" w:rsidR="0047783A" w:rsidRPr="005A7914"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US"/>
        </w:rPr>
      </w:pPr>
      <w:r w:rsidRPr="00662A41">
        <w:rPr>
          <w:rFonts w:ascii="Times New Roman" w:hAnsi="Times New Roman"/>
          <w:sz w:val="22"/>
          <w:szCs w:val="22"/>
          <w:lang w:val="en-US"/>
        </w:rPr>
        <w:t>A financial offer calculated on a DDP</w:t>
      </w:r>
      <w:r w:rsidRPr="00662A41">
        <w:rPr>
          <w:rStyle w:val="FootnoteReference"/>
          <w:rFonts w:ascii="Times New Roman" w:hAnsi="Times New Roman"/>
          <w:lang w:val="en-US"/>
        </w:rPr>
        <w:footnoteReference w:id="4"/>
      </w:r>
      <w:r w:rsidRPr="00662A41">
        <w:rPr>
          <w:rFonts w:ascii="Times New Roman" w:hAnsi="Times New Roman"/>
          <w:sz w:val="22"/>
          <w:szCs w:val="22"/>
          <w:lang w:val="en-US"/>
        </w:rPr>
        <w:t xml:space="preserve"> </w:t>
      </w:r>
      <w:r w:rsidR="000665DF" w:rsidRPr="00662A41">
        <w:rPr>
          <w:rFonts w:ascii="Times New Roman" w:hAnsi="Times New Roman"/>
          <w:sz w:val="22"/>
          <w:szCs w:val="22"/>
          <w:lang w:val="en-US"/>
        </w:rPr>
        <w:t xml:space="preserve">basis </w:t>
      </w:r>
      <w:r w:rsidRPr="00662A41">
        <w:rPr>
          <w:rFonts w:ascii="Times New Roman" w:hAnsi="Times New Roman"/>
          <w:sz w:val="22"/>
          <w:szCs w:val="22"/>
          <w:lang w:val="en-US"/>
        </w:rPr>
        <w:t>for the supplies tendered</w:t>
      </w:r>
      <w:r w:rsidR="00662A41">
        <w:rPr>
          <w:rFonts w:ascii="Times New Roman" w:hAnsi="Times New Roman"/>
          <w:sz w:val="22"/>
          <w:szCs w:val="22"/>
          <w:lang w:val="en-US"/>
        </w:rPr>
        <w:t>.</w:t>
      </w:r>
    </w:p>
    <w:p w14:paraId="664111AC" w14:textId="5CDE8B39" w:rsidR="0047783A" w:rsidRPr="005A7914" w:rsidRDefault="0047783A" w:rsidP="0047783A">
      <w:pPr>
        <w:spacing w:after="0"/>
        <w:ind w:left="567"/>
        <w:rPr>
          <w:rFonts w:ascii="Times New Roman" w:hAnsi="Times New Roman"/>
          <w:sz w:val="22"/>
          <w:szCs w:val="22"/>
        </w:rPr>
      </w:pPr>
      <w:r w:rsidRPr="005A7914">
        <w:rPr>
          <w:rFonts w:ascii="Times New Roman" w:hAnsi="Times New Roman"/>
          <w:sz w:val="22"/>
          <w:szCs w:val="22"/>
        </w:rPr>
        <w:t>This financial offer should be presented as per template (</w:t>
      </w:r>
      <w:r w:rsidR="000665DF" w:rsidRPr="005A7914">
        <w:rPr>
          <w:rFonts w:ascii="Times New Roman" w:hAnsi="Times New Roman"/>
          <w:sz w:val="22"/>
          <w:szCs w:val="22"/>
        </w:rPr>
        <w:t>A</w:t>
      </w:r>
      <w:r w:rsidRPr="005A7914">
        <w:rPr>
          <w:rFonts w:ascii="Times New Roman" w:hAnsi="Times New Roman"/>
          <w:sz w:val="22"/>
          <w:szCs w:val="22"/>
        </w:rPr>
        <w:t xml:space="preserve">nnex IV, </w:t>
      </w:r>
      <w:r w:rsidR="000665DF" w:rsidRPr="005A7914">
        <w:rPr>
          <w:rFonts w:ascii="Times New Roman" w:hAnsi="Times New Roman"/>
          <w:sz w:val="22"/>
          <w:szCs w:val="22"/>
        </w:rPr>
        <w:t>B</w:t>
      </w:r>
      <w:r w:rsidRPr="005A7914">
        <w:rPr>
          <w:rFonts w:ascii="Times New Roman" w:hAnsi="Times New Roman"/>
          <w:sz w:val="22"/>
          <w:szCs w:val="22"/>
        </w:rPr>
        <w:t>udget breakdown),</w:t>
      </w:r>
      <w:r w:rsidR="000665DF" w:rsidRPr="005A7914">
        <w:rPr>
          <w:rFonts w:ascii="Times New Roman" w:hAnsi="Times New Roman"/>
          <w:sz w:val="22"/>
          <w:szCs w:val="22"/>
        </w:rPr>
        <w:t xml:space="preserve"> adding </w:t>
      </w:r>
      <w:r w:rsidRPr="005A7914">
        <w:rPr>
          <w:rFonts w:ascii="Times New Roman" w:hAnsi="Times New Roman"/>
          <w:sz w:val="22"/>
          <w:szCs w:val="22"/>
        </w:rPr>
        <w:t>separate sheets for details</w:t>
      </w:r>
      <w:r w:rsidR="000665DF" w:rsidRPr="005A7914">
        <w:rPr>
          <w:rFonts w:ascii="Times New Roman" w:hAnsi="Times New Roman"/>
          <w:sz w:val="22"/>
          <w:szCs w:val="22"/>
        </w:rPr>
        <w:t xml:space="preserve"> if necessary</w:t>
      </w:r>
      <w:r w:rsidRPr="005A7914">
        <w:rPr>
          <w:rFonts w:ascii="Times New Roman" w:hAnsi="Times New Roman"/>
          <w:sz w:val="22"/>
          <w:szCs w:val="22"/>
        </w:rPr>
        <w:t>.</w:t>
      </w:r>
    </w:p>
    <w:p w14:paraId="24850A15" w14:textId="77777777" w:rsidR="00D85561" w:rsidRPr="005A791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5A7914">
        <w:rPr>
          <w:sz w:val="22"/>
        </w:rPr>
        <w:t>In case of doubt about the applicable VAT system, it is the tenderer's responsibility to contact his or her national authorities to clarify the way in which the European Union is exempt from VAT.</w:t>
      </w:r>
    </w:p>
    <w:p w14:paraId="2A32AA9C" w14:textId="77777777" w:rsidR="00D85561" w:rsidRPr="005A7914" w:rsidRDefault="00D85561" w:rsidP="0047783A">
      <w:pPr>
        <w:spacing w:after="0"/>
        <w:ind w:left="567"/>
        <w:rPr>
          <w:rFonts w:ascii="Times New Roman" w:hAnsi="Times New Roman"/>
          <w:sz w:val="22"/>
          <w:szCs w:val="22"/>
        </w:rPr>
      </w:pPr>
    </w:p>
    <w:p w14:paraId="3A6CE24F" w14:textId="77777777" w:rsidR="0047783A" w:rsidRPr="005A7914" w:rsidRDefault="0047783A" w:rsidP="00C348C0">
      <w:pPr>
        <w:keepNext/>
        <w:keepLines/>
        <w:spacing w:after="0"/>
        <w:ind w:left="567"/>
        <w:rPr>
          <w:rFonts w:ascii="Times New Roman" w:hAnsi="Times New Roman"/>
          <w:b/>
          <w:sz w:val="22"/>
          <w:szCs w:val="22"/>
        </w:rPr>
      </w:pPr>
      <w:r w:rsidRPr="005A7914">
        <w:rPr>
          <w:rFonts w:ascii="Times New Roman" w:hAnsi="Times New Roman"/>
          <w:b/>
          <w:sz w:val="22"/>
          <w:szCs w:val="22"/>
        </w:rPr>
        <w:t>Part 3: Documentation:</w:t>
      </w:r>
    </w:p>
    <w:p w14:paraId="7E32CC42" w14:textId="608FF12E" w:rsidR="0047783A" w:rsidRDefault="0047783A" w:rsidP="00C348C0">
      <w:pPr>
        <w:keepNext/>
        <w:keepLines/>
        <w:tabs>
          <w:tab w:val="left" w:pos="993"/>
        </w:tabs>
        <w:spacing w:after="0"/>
        <w:ind w:left="567"/>
        <w:rPr>
          <w:rFonts w:ascii="Times New Roman" w:hAnsi="Times New Roman"/>
          <w:sz w:val="22"/>
          <w:szCs w:val="22"/>
        </w:rPr>
      </w:pPr>
      <w:r w:rsidRPr="005A7914">
        <w:rPr>
          <w:rFonts w:ascii="Times New Roman" w:hAnsi="Times New Roman"/>
          <w:sz w:val="22"/>
          <w:szCs w:val="22"/>
        </w:rPr>
        <w:t xml:space="preserve">To be supplied </w:t>
      </w:r>
      <w:r w:rsidR="002D0CE1" w:rsidRPr="005A7914">
        <w:rPr>
          <w:rFonts w:ascii="Times New Roman" w:hAnsi="Times New Roman"/>
          <w:sz w:val="22"/>
          <w:szCs w:val="22"/>
        </w:rPr>
        <w:t xml:space="preserve">using the </w:t>
      </w:r>
      <w:r w:rsidRPr="005A7914">
        <w:rPr>
          <w:rFonts w:ascii="Times New Roman" w:hAnsi="Times New Roman"/>
          <w:sz w:val="22"/>
          <w:szCs w:val="22"/>
        </w:rPr>
        <w:t xml:space="preserve">templates </w:t>
      </w:r>
      <w:r w:rsidR="002D0CE1" w:rsidRPr="005A7914">
        <w:rPr>
          <w:rFonts w:ascii="Times New Roman" w:hAnsi="Times New Roman"/>
          <w:sz w:val="22"/>
          <w:szCs w:val="22"/>
        </w:rPr>
        <w:t>attached</w:t>
      </w:r>
      <w:r w:rsidRPr="005A7914">
        <w:rPr>
          <w:rFonts w:ascii="Times New Roman" w:hAnsi="Times New Roman"/>
          <w:sz w:val="22"/>
          <w:szCs w:val="22"/>
        </w:rPr>
        <w:t>:</w:t>
      </w:r>
    </w:p>
    <w:p w14:paraId="22319EA7" w14:textId="77777777" w:rsidR="002E0707" w:rsidRDefault="002E0707" w:rsidP="00C348C0">
      <w:pPr>
        <w:keepNext/>
        <w:keepLines/>
        <w:tabs>
          <w:tab w:val="left" w:pos="993"/>
        </w:tabs>
        <w:spacing w:after="0"/>
        <w:ind w:left="567"/>
        <w:rPr>
          <w:rFonts w:ascii="Times New Roman" w:hAnsi="Times New Roman"/>
          <w:sz w:val="22"/>
          <w:szCs w:val="22"/>
        </w:rPr>
      </w:pPr>
    </w:p>
    <w:p w14:paraId="2DC9C0E9" w14:textId="36E202D1" w:rsidR="00AC0DE2" w:rsidRPr="002E0707" w:rsidRDefault="0047783A" w:rsidP="002E0707">
      <w:pPr>
        <w:pStyle w:val="ListParagraph"/>
        <w:numPr>
          <w:ilvl w:val="0"/>
          <w:numId w:val="6"/>
        </w:numPr>
        <w:tabs>
          <w:tab w:val="num" w:pos="851"/>
        </w:tabs>
        <w:spacing w:after="120"/>
        <w:ind w:left="782" w:hanging="357"/>
        <w:jc w:val="both"/>
        <w:rPr>
          <w:rFonts w:ascii="Times New Roman" w:hAnsi="Times New Roman"/>
          <w:highlight w:val="lightGray"/>
        </w:rPr>
      </w:pPr>
      <w:r w:rsidRPr="003F7522">
        <w:rPr>
          <w:rFonts w:ascii="Times New Roman" w:hAnsi="Times New Roman"/>
          <w:shd w:val="clear" w:color="auto" w:fill="FFFFFF" w:themeFill="background1"/>
        </w:rPr>
        <w:t xml:space="preserve">The </w:t>
      </w:r>
      <w:r w:rsidR="0002493B" w:rsidRPr="003F7522">
        <w:rPr>
          <w:rFonts w:ascii="Times New Roman" w:hAnsi="Times New Roman"/>
          <w:b/>
          <w:shd w:val="clear" w:color="auto" w:fill="FFFFFF" w:themeFill="background1"/>
        </w:rPr>
        <w:t>"</w:t>
      </w:r>
      <w:r w:rsidRPr="003F7522">
        <w:rPr>
          <w:rFonts w:ascii="Times New Roman" w:hAnsi="Times New Roman"/>
          <w:b/>
          <w:shd w:val="clear" w:color="auto" w:fill="FFFFFF" w:themeFill="background1"/>
        </w:rPr>
        <w:t xml:space="preserve">Tender </w:t>
      </w:r>
      <w:r w:rsidR="005C1201" w:rsidRPr="003F7522">
        <w:rPr>
          <w:rFonts w:ascii="Times New Roman" w:hAnsi="Times New Roman"/>
          <w:b/>
          <w:shd w:val="clear" w:color="auto" w:fill="FFFFFF" w:themeFill="background1"/>
        </w:rPr>
        <w:t>f</w:t>
      </w:r>
      <w:r w:rsidRPr="003F7522">
        <w:rPr>
          <w:rFonts w:ascii="Times New Roman" w:hAnsi="Times New Roman"/>
          <w:b/>
          <w:shd w:val="clear" w:color="auto" w:fill="FFFFFF" w:themeFill="background1"/>
        </w:rPr>
        <w:t xml:space="preserve">orm for a </w:t>
      </w:r>
      <w:r w:rsidR="005C1201" w:rsidRPr="003F7522">
        <w:rPr>
          <w:rFonts w:ascii="Times New Roman" w:hAnsi="Times New Roman"/>
          <w:b/>
          <w:shd w:val="clear" w:color="auto" w:fill="FFFFFF" w:themeFill="background1"/>
        </w:rPr>
        <w:t>s</w:t>
      </w:r>
      <w:r w:rsidRPr="003F7522">
        <w:rPr>
          <w:rFonts w:ascii="Times New Roman" w:hAnsi="Times New Roman"/>
          <w:b/>
          <w:shd w:val="clear" w:color="auto" w:fill="FFFFFF" w:themeFill="background1"/>
        </w:rPr>
        <w:t xml:space="preserve">upply </w:t>
      </w:r>
      <w:r w:rsidR="005C1201" w:rsidRPr="003F7522">
        <w:rPr>
          <w:rFonts w:ascii="Times New Roman" w:hAnsi="Times New Roman"/>
          <w:b/>
          <w:shd w:val="clear" w:color="auto" w:fill="FFFFFF" w:themeFill="background1"/>
        </w:rPr>
        <w:t>c</w:t>
      </w:r>
      <w:r w:rsidRPr="003F7522">
        <w:rPr>
          <w:rFonts w:ascii="Times New Roman" w:hAnsi="Times New Roman"/>
          <w:b/>
          <w:shd w:val="clear" w:color="auto" w:fill="FFFFFF" w:themeFill="background1"/>
        </w:rPr>
        <w:t>ontract</w:t>
      </w:r>
      <w:r w:rsidR="0002493B" w:rsidRPr="003F7522">
        <w:rPr>
          <w:rFonts w:ascii="Times New Roman" w:hAnsi="Times New Roman"/>
          <w:b/>
          <w:shd w:val="clear" w:color="auto" w:fill="FFFFFF" w:themeFill="background1"/>
        </w:rPr>
        <w:t>"</w:t>
      </w:r>
      <w:r w:rsidRPr="003F7522">
        <w:rPr>
          <w:rFonts w:ascii="Times New Roman" w:hAnsi="Times New Roman"/>
          <w:shd w:val="clear" w:color="auto" w:fill="FFFFFF" w:themeFill="background1"/>
        </w:rPr>
        <w:t xml:space="preserve">, </w:t>
      </w:r>
      <w:r w:rsidR="007A0C47" w:rsidRPr="003F7522">
        <w:rPr>
          <w:rFonts w:ascii="Times New Roman" w:hAnsi="Times New Roman"/>
          <w:shd w:val="clear" w:color="auto" w:fill="FFFFFF" w:themeFill="background1"/>
        </w:rPr>
        <w:t xml:space="preserve">together with </w:t>
      </w:r>
      <w:r w:rsidR="00A0562E" w:rsidRPr="003F7522">
        <w:rPr>
          <w:rFonts w:ascii="Times New Roman" w:hAnsi="Times New Roman"/>
          <w:shd w:val="clear" w:color="auto" w:fill="FFFFFF" w:themeFill="background1"/>
        </w:rPr>
        <w:t>the</w:t>
      </w:r>
      <w:r w:rsidR="007A0C47" w:rsidRPr="003F7522">
        <w:rPr>
          <w:rFonts w:ascii="Times New Roman" w:hAnsi="Times New Roman"/>
          <w:shd w:val="clear" w:color="auto" w:fill="FFFFFF" w:themeFill="background1"/>
        </w:rPr>
        <w:t xml:space="preserve"> </w:t>
      </w:r>
      <w:r w:rsidR="0002493B" w:rsidRPr="003F7522">
        <w:rPr>
          <w:rFonts w:ascii="Times New Roman" w:hAnsi="Times New Roman"/>
          <w:b/>
          <w:shd w:val="clear" w:color="auto" w:fill="FFFFFF" w:themeFill="background1"/>
        </w:rPr>
        <w:t>"</w:t>
      </w:r>
      <w:r w:rsidR="007A0C47" w:rsidRPr="003F7522">
        <w:rPr>
          <w:rFonts w:ascii="Times New Roman" w:hAnsi="Times New Roman"/>
          <w:b/>
          <w:shd w:val="clear" w:color="auto" w:fill="FFFFFF" w:themeFill="background1"/>
        </w:rPr>
        <w:t>Declaration o</w:t>
      </w:r>
      <w:r w:rsidR="0002493B" w:rsidRPr="003F7522">
        <w:rPr>
          <w:rFonts w:ascii="Times New Roman" w:hAnsi="Times New Roman"/>
          <w:b/>
          <w:shd w:val="clear" w:color="auto" w:fill="FFFFFF" w:themeFill="background1"/>
        </w:rPr>
        <w:t>n</w:t>
      </w:r>
      <w:r w:rsidR="007A0C47" w:rsidRPr="003F7522">
        <w:rPr>
          <w:rFonts w:ascii="Times New Roman" w:hAnsi="Times New Roman"/>
          <w:b/>
        </w:rPr>
        <w:t xml:space="preserve"> </w:t>
      </w:r>
      <w:proofErr w:type="spellStart"/>
      <w:r w:rsidR="007A0C47" w:rsidRPr="003F7522">
        <w:rPr>
          <w:rFonts w:ascii="Times New Roman" w:hAnsi="Times New Roman"/>
          <w:b/>
        </w:rPr>
        <w:t>honour</w:t>
      </w:r>
      <w:proofErr w:type="spellEnd"/>
      <w:r w:rsidR="007A0C47" w:rsidRPr="003F7522">
        <w:rPr>
          <w:rFonts w:ascii="Times New Roman" w:hAnsi="Times New Roman"/>
          <w:b/>
        </w:rPr>
        <w:t xml:space="preserve"> on</w:t>
      </w:r>
      <w:r w:rsidR="007A0C47" w:rsidRPr="002E0707">
        <w:rPr>
          <w:rFonts w:ascii="Times New Roman" w:hAnsi="Times New Roman"/>
          <w:b/>
        </w:rPr>
        <w:t xml:space="preserve"> exclusion criteria and selection criteria</w:t>
      </w:r>
      <w:r w:rsidR="0002493B" w:rsidRPr="002E0707">
        <w:rPr>
          <w:rFonts w:ascii="Times New Roman" w:hAnsi="Times New Roman"/>
          <w:b/>
        </w:rPr>
        <w:t>"</w:t>
      </w:r>
      <w:r w:rsidR="007A0C47" w:rsidRPr="002E0707">
        <w:rPr>
          <w:rFonts w:ascii="Times New Roman" w:hAnsi="Times New Roman"/>
        </w:rPr>
        <w:t xml:space="preserve">, both </w:t>
      </w:r>
      <w:r w:rsidRPr="002E0707">
        <w:rPr>
          <w:rFonts w:ascii="Times New Roman" w:hAnsi="Times New Roman"/>
        </w:rPr>
        <w:t>duly completed, which includes the</w:t>
      </w:r>
      <w:r w:rsidR="00E45107" w:rsidRPr="002E0707">
        <w:rPr>
          <w:rFonts w:ascii="Times New Roman" w:hAnsi="Times New Roman"/>
          <w:u w:val="single"/>
        </w:rPr>
        <w:t xml:space="preserve"> </w:t>
      </w:r>
      <w:r w:rsidRPr="002E0707">
        <w:rPr>
          <w:rFonts w:ascii="Times New Roman" w:hAnsi="Times New Roman"/>
        </w:rPr>
        <w:t>tenderer’s declaration, point 7, (from each member if a consortium</w:t>
      </w:r>
      <w:r w:rsidR="00137F44" w:rsidRPr="002E0707">
        <w:rPr>
          <w:rFonts w:ascii="Times New Roman" w:hAnsi="Times New Roman"/>
        </w:rPr>
        <w:t xml:space="preserve">). </w:t>
      </w:r>
      <w:r w:rsidR="00A0562E">
        <w:rPr>
          <w:rFonts w:ascii="Times New Roman" w:hAnsi="Times New Roman"/>
        </w:rPr>
        <w:t xml:space="preserve">Tenderers will be </w:t>
      </w:r>
      <w:r w:rsidR="00A0562E">
        <w:rPr>
          <w:rFonts w:ascii="Times New Roman" w:hAnsi="Times New Roman"/>
        </w:rPr>
        <w:lastRenderedPageBreak/>
        <w:t>required to submit s</w:t>
      </w:r>
      <w:r w:rsidR="00691664" w:rsidRPr="002E0707">
        <w:rPr>
          <w:rFonts w:ascii="Times New Roman" w:hAnsi="Times New Roman"/>
        </w:rPr>
        <w:t xml:space="preserve">igned originals of the Declaration on </w:t>
      </w:r>
      <w:proofErr w:type="spellStart"/>
      <w:r w:rsidR="00691664" w:rsidRPr="002E0707">
        <w:rPr>
          <w:rFonts w:ascii="Times New Roman" w:hAnsi="Times New Roman"/>
        </w:rPr>
        <w:t>honour</w:t>
      </w:r>
      <w:proofErr w:type="spellEnd"/>
      <w:r w:rsidR="00691664" w:rsidRPr="002E0707">
        <w:rPr>
          <w:rFonts w:ascii="Times New Roman" w:hAnsi="Times New Roman"/>
        </w:rPr>
        <w:t xml:space="preserve"> </w:t>
      </w:r>
      <w:r w:rsidR="00A0562E">
        <w:rPr>
          <w:rFonts w:ascii="Times New Roman" w:hAnsi="Times New Roman"/>
        </w:rPr>
        <w:t>upon request at a later stage</w:t>
      </w:r>
      <w:r w:rsidR="00691664" w:rsidRPr="002E0707">
        <w:rPr>
          <w:rFonts w:ascii="Times New Roman" w:hAnsi="Times New Roman"/>
        </w:rPr>
        <w:t>.</w:t>
      </w:r>
      <w:r w:rsidR="00AC0DE2" w:rsidRPr="002E0707">
        <w:rPr>
          <w:rFonts w:ascii="Times New Roman" w:hAnsi="Times New Roman"/>
          <w:highlight w:val="lightGray"/>
        </w:rPr>
        <w:t xml:space="preserve"> </w:t>
      </w:r>
      <w:r w:rsidR="00A0562E">
        <w:rPr>
          <w:rFonts w:ascii="Times New Roman" w:hAnsi="Times New Roman"/>
          <w:highlight w:val="lightGray"/>
        </w:rPr>
        <w:t xml:space="preserve"> </w:t>
      </w:r>
    </w:p>
    <w:p w14:paraId="2F0314E8" w14:textId="1792D8BB" w:rsidR="0047783A" w:rsidRPr="005A7914" w:rsidRDefault="0047783A" w:rsidP="002E0707">
      <w:pPr>
        <w:numPr>
          <w:ilvl w:val="0"/>
          <w:numId w:val="6"/>
        </w:numPr>
        <w:ind w:left="782" w:hanging="357"/>
        <w:jc w:val="both"/>
        <w:rPr>
          <w:rFonts w:ascii="Times New Roman" w:hAnsi="Times New Roman"/>
          <w:sz w:val="22"/>
          <w:szCs w:val="22"/>
        </w:rPr>
      </w:pPr>
      <w:r w:rsidRPr="005A7914">
        <w:rPr>
          <w:rFonts w:ascii="Times New Roman" w:hAnsi="Times New Roman"/>
          <w:sz w:val="22"/>
          <w:szCs w:val="22"/>
        </w:rPr>
        <w:t xml:space="preserve">The </w:t>
      </w:r>
      <w:r w:rsidRPr="00D01EEC">
        <w:rPr>
          <w:rFonts w:ascii="Times New Roman" w:hAnsi="Times New Roman"/>
          <w:b/>
          <w:sz w:val="22"/>
          <w:szCs w:val="22"/>
        </w:rPr>
        <w:t>details of the bank account</w:t>
      </w:r>
      <w:r w:rsidRPr="005A7914">
        <w:rPr>
          <w:rFonts w:ascii="Times New Roman" w:hAnsi="Times New Roman"/>
          <w:sz w:val="22"/>
          <w:szCs w:val="22"/>
        </w:rPr>
        <w:t xml:space="preserve"> into which payments should be made (financial identification form)</w:t>
      </w:r>
      <w:r w:rsidRPr="005A7914">
        <w:rPr>
          <w:rFonts w:ascii="Times New Roman" w:hAnsi="Times New Roman"/>
        </w:rPr>
        <w:t xml:space="preserve"> (</w:t>
      </w:r>
      <w:r w:rsidR="005C1201" w:rsidRPr="005A7914">
        <w:rPr>
          <w:rFonts w:ascii="Times New Roman" w:hAnsi="Times New Roman"/>
          <w:sz w:val="22"/>
          <w:szCs w:val="22"/>
        </w:rPr>
        <w:t>t</w:t>
      </w:r>
      <w:r w:rsidRPr="005A7914">
        <w:rPr>
          <w:rFonts w:ascii="Times New Roman" w:hAnsi="Times New Roman"/>
          <w:sz w:val="22"/>
          <w:szCs w:val="22"/>
        </w:rPr>
        <w:t>enderer</w:t>
      </w:r>
      <w:r w:rsidR="002D0CE1" w:rsidRPr="005A7914">
        <w:rPr>
          <w:rFonts w:ascii="Times New Roman" w:hAnsi="Times New Roman"/>
          <w:sz w:val="22"/>
          <w:szCs w:val="22"/>
        </w:rPr>
        <w:t>s that have</w:t>
      </w:r>
      <w:r w:rsidRPr="005A7914">
        <w:rPr>
          <w:rFonts w:ascii="Times New Roman" w:hAnsi="Times New Roman"/>
          <w:sz w:val="22"/>
          <w:szCs w:val="22"/>
        </w:rPr>
        <w:t xml:space="preserve"> already signed another contract with the European Commission, may provide </w:t>
      </w:r>
      <w:r w:rsidR="002D0CE1" w:rsidRPr="005A7914">
        <w:rPr>
          <w:rFonts w:ascii="Times New Roman" w:hAnsi="Times New Roman"/>
          <w:sz w:val="22"/>
          <w:szCs w:val="22"/>
        </w:rPr>
        <w:t xml:space="preserve">their financial identification form number </w:t>
      </w:r>
      <w:r w:rsidRPr="005A7914">
        <w:rPr>
          <w:rFonts w:ascii="Times New Roman" w:hAnsi="Times New Roman"/>
          <w:sz w:val="22"/>
          <w:szCs w:val="22"/>
        </w:rPr>
        <w:t>instead of the financial identification form</w:t>
      </w:r>
      <w:r w:rsidR="002D0CE1" w:rsidRPr="005A7914">
        <w:rPr>
          <w:rFonts w:ascii="Times New Roman" w:hAnsi="Times New Roman"/>
          <w:sz w:val="22"/>
          <w:szCs w:val="22"/>
        </w:rPr>
        <w:t>,</w:t>
      </w:r>
      <w:r w:rsidRPr="005A7914">
        <w:rPr>
          <w:rFonts w:ascii="Times New Roman" w:hAnsi="Times New Roman"/>
          <w:sz w:val="22"/>
          <w:szCs w:val="22"/>
        </w:rPr>
        <w:t xml:space="preserve"> or a copy of the financial identification form provided on that occasion, </w:t>
      </w:r>
      <w:r w:rsidR="002D0CE1" w:rsidRPr="005A7914">
        <w:rPr>
          <w:rFonts w:ascii="Times New Roman" w:hAnsi="Times New Roman"/>
          <w:sz w:val="22"/>
          <w:szCs w:val="22"/>
        </w:rPr>
        <w:t>if no</w:t>
      </w:r>
      <w:r w:rsidRPr="005A7914">
        <w:rPr>
          <w:rFonts w:ascii="Times New Roman" w:hAnsi="Times New Roman"/>
          <w:sz w:val="22"/>
          <w:szCs w:val="22"/>
        </w:rPr>
        <w:t xml:space="preserve"> change </w:t>
      </w:r>
      <w:r w:rsidR="00C86724" w:rsidRPr="005A7914">
        <w:rPr>
          <w:rFonts w:ascii="Times New Roman" w:hAnsi="Times New Roman"/>
          <w:sz w:val="22"/>
          <w:szCs w:val="22"/>
        </w:rPr>
        <w:t xml:space="preserve">has </w:t>
      </w:r>
      <w:r w:rsidRPr="005A7914">
        <w:rPr>
          <w:rFonts w:ascii="Times New Roman" w:hAnsi="Times New Roman"/>
          <w:sz w:val="22"/>
          <w:szCs w:val="22"/>
        </w:rPr>
        <w:t>occurred in the meantime.)</w:t>
      </w:r>
    </w:p>
    <w:p w14:paraId="2445D29D" w14:textId="192CAECB" w:rsidR="0047783A" w:rsidRPr="005A7914" w:rsidRDefault="0047783A" w:rsidP="002E0707">
      <w:pPr>
        <w:numPr>
          <w:ilvl w:val="0"/>
          <w:numId w:val="6"/>
        </w:numPr>
        <w:spacing w:after="0"/>
        <w:ind w:left="782" w:hanging="357"/>
        <w:jc w:val="both"/>
        <w:rPr>
          <w:rFonts w:ascii="Times New Roman" w:hAnsi="Times New Roman"/>
          <w:sz w:val="22"/>
          <w:szCs w:val="22"/>
        </w:rPr>
      </w:pPr>
      <w:r w:rsidRPr="005A7914">
        <w:rPr>
          <w:rFonts w:ascii="Times New Roman" w:hAnsi="Times New Roman"/>
          <w:sz w:val="22"/>
          <w:szCs w:val="22"/>
        </w:rPr>
        <w:t xml:space="preserve">The </w:t>
      </w:r>
      <w:r w:rsidRPr="00D01EEC">
        <w:rPr>
          <w:rFonts w:ascii="Times New Roman" w:hAnsi="Times New Roman"/>
          <w:b/>
          <w:sz w:val="22"/>
          <w:szCs w:val="22"/>
        </w:rPr>
        <w:t>legal entity file</w:t>
      </w:r>
      <w:r w:rsidR="007C6835" w:rsidRPr="005A7914">
        <w:rPr>
          <w:rFonts w:ascii="Times New Roman" w:hAnsi="Times New Roman"/>
          <w:sz w:val="22"/>
          <w:szCs w:val="22"/>
        </w:rPr>
        <w:t xml:space="preserve"> </w:t>
      </w:r>
      <w:r w:rsidRPr="005A7914">
        <w:rPr>
          <w:rFonts w:ascii="Times New Roman" w:hAnsi="Times New Roman"/>
          <w:sz w:val="22"/>
          <w:szCs w:val="22"/>
        </w:rPr>
        <w:t>and the supporting documents (</w:t>
      </w:r>
      <w:r w:rsidR="005C1201" w:rsidRPr="005A7914">
        <w:rPr>
          <w:rFonts w:ascii="Times New Roman" w:hAnsi="Times New Roman"/>
          <w:sz w:val="22"/>
          <w:szCs w:val="22"/>
        </w:rPr>
        <w:t>t</w:t>
      </w:r>
      <w:r w:rsidRPr="005A7914">
        <w:rPr>
          <w:rFonts w:ascii="Times New Roman" w:hAnsi="Times New Roman"/>
          <w:sz w:val="22"/>
          <w:szCs w:val="22"/>
        </w:rPr>
        <w:t>enderer</w:t>
      </w:r>
      <w:r w:rsidR="002D0CE1" w:rsidRPr="005A7914">
        <w:rPr>
          <w:rFonts w:ascii="Times New Roman" w:hAnsi="Times New Roman"/>
          <w:sz w:val="22"/>
          <w:szCs w:val="22"/>
        </w:rPr>
        <w:t>s that</w:t>
      </w:r>
      <w:r w:rsidRPr="005A7914">
        <w:rPr>
          <w:rFonts w:ascii="Times New Roman" w:hAnsi="Times New Roman"/>
          <w:sz w:val="22"/>
          <w:szCs w:val="22"/>
        </w:rPr>
        <w:t xml:space="preserve"> ha</w:t>
      </w:r>
      <w:r w:rsidR="002D0CE1" w:rsidRPr="005A7914">
        <w:rPr>
          <w:rFonts w:ascii="Times New Roman" w:hAnsi="Times New Roman"/>
          <w:sz w:val="22"/>
          <w:szCs w:val="22"/>
        </w:rPr>
        <w:t>ve</w:t>
      </w:r>
      <w:r w:rsidRPr="005A7914">
        <w:rPr>
          <w:rFonts w:ascii="Times New Roman" w:hAnsi="Times New Roman"/>
          <w:sz w:val="22"/>
          <w:szCs w:val="22"/>
        </w:rPr>
        <w:t xml:space="preserve"> already signed another contract with the European Commission, may provide </w:t>
      </w:r>
      <w:r w:rsidR="002D0CE1" w:rsidRPr="005A7914">
        <w:rPr>
          <w:rFonts w:ascii="Times New Roman" w:hAnsi="Times New Roman"/>
          <w:sz w:val="22"/>
          <w:szCs w:val="22"/>
        </w:rPr>
        <w:t xml:space="preserve">their legal entity number </w:t>
      </w:r>
      <w:r w:rsidRPr="005A7914">
        <w:rPr>
          <w:rFonts w:ascii="Times New Roman" w:hAnsi="Times New Roman"/>
          <w:sz w:val="22"/>
          <w:szCs w:val="22"/>
        </w:rPr>
        <w:t>instead of the legal entity sheet and supporting documents</w:t>
      </w:r>
      <w:r w:rsidR="002D0CE1" w:rsidRPr="005A7914">
        <w:rPr>
          <w:rFonts w:ascii="Times New Roman" w:hAnsi="Times New Roman"/>
          <w:sz w:val="22"/>
          <w:szCs w:val="22"/>
        </w:rPr>
        <w:t>,</w:t>
      </w:r>
      <w:r w:rsidRPr="005A7914">
        <w:rPr>
          <w:rFonts w:ascii="Times New Roman" w:hAnsi="Times New Roman"/>
          <w:sz w:val="22"/>
          <w:szCs w:val="22"/>
        </w:rPr>
        <w:t xml:space="preserve"> or a copy of the legal entity sheet provided on that occasion, </w:t>
      </w:r>
      <w:r w:rsidR="002D0CE1" w:rsidRPr="005A7914">
        <w:rPr>
          <w:rFonts w:ascii="Times New Roman" w:hAnsi="Times New Roman"/>
          <w:sz w:val="22"/>
          <w:szCs w:val="22"/>
        </w:rPr>
        <w:t>if no</w:t>
      </w:r>
      <w:r w:rsidRPr="005A7914">
        <w:rPr>
          <w:rFonts w:ascii="Times New Roman" w:hAnsi="Times New Roman"/>
          <w:sz w:val="22"/>
          <w:szCs w:val="22"/>
        </w:rPr>
        <w:t xml:space="preserve"> change in legal status</w:t>
      </w:r>
      <w:r w:rsidR="002D0CE1" w:rsidRPr="005A7914">
        <w:rPr>
          <w:rFonts w:ascii="Times New Roman" w:hAnsi="Times New Roman"/>
          <w:sz w:val="22"/>
          <w:szCs w:val="22"/>
        </w:rPr>
        <w:t xml:space="preserve"> has</w:t>
      </w:r>
      <w:r w:rsidRPr="005A7914">
        <w:rPr>
          <w:rFonts w:ascii="Times New Roman" w:hAnsi="Times New Roman"/>
          <w:sz w:val="22"/>
          <w:szCs w:val="22"/>
        </w:rPr>
        <w:t xml:space="preserve"> occurred in the meantime)</w:t>
      </w:r>
      <w:r w:rsidR="00E82463" w:rsidRPr="005A7914">
        <w:rPr>
          <w:rFonts w:ascii="Times New Roman" w:hAnsi="Times New Roman"/>
          <w:sz w:val="22"/>
          <w:szCs w:val="22"/>
        </w:rPr>
        <w:t>.</w:t>
      </w:r>
    </w:p>
    <w:p w14:paraId="25AD8BB5" w14:textId="77777777" w:rsidR="0047783A" w:rsidRPr="005A7914" w:rsidRDefault="0047783A" w:rsidP="0047783A">
      <w:pPr>
        <w:tabs>
          <w:tab w:val="left" w:pos="993"/>
        </w:tabs>
        <w:spacing w:after="0"/>
        <w:ind w:left="567"/>
        <w:rPr>
          <w:rFonts w:ascii="Times New Roman" w:hAnsi="Times New Roman"/>
          <w:sz w:val="22"/>
          <w:szCs w:val="22"/>
        </w:rPr>
      </w:pPr>
      <w:r w:rsidRPr="005A7914">
        <w:rPr>
          <w:rFonts w:ascii="Times New Roman" w:hAnsi="Times New Roman"/>
          <w:sz w:val="22"/>
          <w:szCs w:val="22"/>
        </w:rPr>
        <w:t xml:space="preserve">To be supplied </w:t>
      </w:r>
      <w:r w:rsidR="002D0CE1" w:rsidRPr="005A7914">
        <w:rPr>
          <w:rFonts w:ascii="Times New Roman" w:hAnsi="Times New Roman"/>
          <w:sz w:val="22"/>
          <w:szCs w:val="22"/>
        </w:rPr>
        <w:t>i</w:t>
      </w:r>
      <w:r w:rsidRPr="005A7914">
        <w:rPr>
          <w:rFonts w:ascii="Times New Roman" w:hAnsi="Times New Roman"/>
          <w:sz w:val="22"/>
          <w:szCs w:val="22"/>
        </w:rPr>
        <w:t>n free</w:t>
      </w:r>
      <w:r w:rsidR="002D0CE1" w:rsidRPr="005A7914">
        <w:rPr>
          <w:rFonts w:ascii="Times New Roman" w:hAnsi="Times New Roman"/>
          <w:sz w:val="22"/>
          <w:szCs w:val="22"/>
        </w:rPr>
        <w:t>-text</w:t>
      </w:r>
      <w:r w:rsidRPr="005A7914">
        <w:rPr>
          <w:rFonts w:ascii="Times New Roman" w:hAnsi="Times New Roman"/>
          <w:sz w:val="22"/>
          <w:szCs w:val="22"/>
        </w:rPr>
        <w:t xml:space="preserve"> format:</w:t>
      </w:r>
    </w:p>
    <w:p w14:paraId="0DD55ADA" w14:textId="41D22D57" w:rsidR="0047783A" w:rsidRPr="005A7914" w:rsidRDefault="0047783A" w:rsidP="00D01EEC">
      <w:pPr>
        <w:numPr>
          <w:ilvl w:val="0"/>
          <w:numId w:val="6"/>
        </w:numPr>
        <w:tabs>
          <w:tab w:val="clear" w:pos="786"/>
        </w:tabs>
        <w:spacing w:after="0"/>
        <w:ind w:left="851" w:hanging="426"/>
        <w:jc w:val="both"/>
        <w:rPr>
          <w:rFonts w:ascii="Times New Roman" w:hAnsi="Times New Roman"/>
          <w:sz w:val="22"/>
          <w:szCs w:val="22"/>
        </w:rPr>
      </w:pPr>
      <w:r w:rsidRPr="00BF657E">
        <w:rPr>
          <w:rFonts w:ascii="Times New Roman" w:hAnsi="Times New Roman"/>
          <w:b/>
          <w:sz w:val="22"/>
          <w:szCs w:val="22"/>
        </w:rPr>
        <w:t>A description of the warranty conditions</w:t>
      </w:r>
      <w:r w:rsidRPr="005A7914">
        <w:rPr>
          <w:rFonts w:ascii="Times New Roman" w:hAnsi="Times New Roman"/>
          <w:sz w:val="22"/>
          <w:szCs w:val="22"/>
        </w:rPr>
        <w:t xml:space="preserve">, which must be in accordance with the conditions laid down in Article 32 of the </w:t>
      </w:r>
      <w:r w:rsidR="005C1201" w:rsidRPr="005A7914">
        <w:rPr>
          <w:rFonts w:ascii="Times New Roman" w:hAnsi="Times New Roman"/>
          <w:sz w:val="22"/>
          <w:szCs w:val="22"/>
        </w:rPr>
        <w:t>g</w:t>
      </w:r>
      <w:r w:rsidRPr="005A7914">
        <w:rPr>
          <w:rFonts w:ascii="Times New Roman" w:hAnsi="Times New Roman"/>
          <w:sz w:val="22"/>
          <w:szCs w:val="22"/>
        </w:rPr>
        <w:t xml:space="preserve">eneral </w:t>
      </w:r>
      <w:r w:rsidR="005C1201" w:rsidRPr="005A7914">
        <w:rPr>
          <w:rFonts w:ascii="Times New Roman" w:hAnsi="Times New Roman"/>
          <w:sz w:val="22"/>
          <w:szCs w:val="22"/>
        </w:rPr>
        <w:t>c</w:t>
      </w:r>
      <w:r w:rsidRPr="005A7914">
        <w:rPr>
          <w:rFonts w:ascii="Times New Roman" w:hAnsi="Times New Roman"/>
          <w:sz w:val="22"/>
          <w:szCs w:val="22"/>
        </w:rPr>
        <w:t>onditions</w:t>
      </w:r>
      <w:r w:rsidR="00D01EEC">
        <w:rPr>
          <w:rFonts w:ascii="Times New Roman" w:hAnsi="Times New Roman"/>
          <w:sz w:val="22"/>
          <w:szCs w:val="22"/>
        </w:rPr>
        <w:t>.</w:t>
      </w:r>
    </w:p>
    <w:p w14:paraId="26B2ED4D" w14:textId="67BC3A4D" w:rsidR="0047783A" w:rsidRPr="00BF657E" w:rsidRDefault="0047783A" w:rsidP="00BF657E">
      <w:pPr>
        <w:numPr>
          <w:ilvl w:val="0"/>
          <w:numId w:val="6"/>
        </w:numPr>
        <w:tabs>
          <w:tab w:val="clear" w:pos="786"/>
        </w:tabs>
        <w:spacing w:after="0"/>
        <w:ind w:left="851" w:hanging="425"/>
        <w:jc w:val="both"/>
        <w:rPr>
          <w:rFonts w:ascii="Times New Roman" w:hAnsi="Times New Roman"/>
          <w:sz w:val="22"/>
          <w:szCs w:val="22"/>
        </w:rPr>
      </w:pPr>
      <w:r w:rsidRPr="00BF657E">
        <w:rPr>
          <w:rFonts w:ascii="Times New Roman" w:hAnsi="Times New Roman"/>
          <w:b/>
          <w:sz w:val="22"/>
          <w:szCs w:val="22"/>
        </w:rPr>
        <w:t xml:space="preserve">Duly </w:t>
      </w:r>
      <w:r w:rsidR="00BF657E" w:rsidRPr="00BF657E">
        <w:rPr>
          <w:rFonts w:ascii="Times New Roman" w:hAnsi="Times New Roman"/>
          <w:b/>
          <w:sz w:val="22"/>
          <w:szCs w:val="22"/>
        </w:rPr>
        <w:t>authorized</w:t>
      </w:r>
      <w:r w:rsidRPr="00BF657E">
        <w:rPr>
          <w:rFonts w:ascii="Times New Roman" w:hAnsi="Times New Roman"/>
          <w:b/>
          <w:sz w:val="22"/>
          <w:szCs w:val="22"/>
        </w:rPr>
        <w:t xml:space="preserve"> signature:</w:t>
      </w:r>
      <w:r w:rsidRPr="00BF657E">
        <w:rPr>
          <w:rFonts w:ascii="Times New Roman" w:hAnsi="Times New Roman"/>
          <w:sz w:val="22"/>
          <w:szCs w:val="22"/>
        </w:rPr>
        <w:t xml:space="preserve"> an official document (statutes, power of attorney, notary statement, etc.) proving that the person who signs on behalf of the company</w:t>
      </w:r>
      <w:r w:rsidR="000D66C0" w:rsidRPr="00BF657E">
        <w:rPr>
          <w:rFonts w:ascii="Times New Roman" w:hAnsi="Times New Roman"/>
          <w:sz w:val="22"/>
          <w:szCs w:val="22"/>
        </w:rPr>
        <w:t xml:space="preserve">, </w:t>
      </w:r>
      <w:r w:rsidRPr="00BF657E">
        <w:rPr>
          <w:rFonts w:ascii="Times New Roman" w:hAnsi="Times New Roman"/>
          <w:sz w:val="22"/>
          <w:szCs w:val="22"/>
        </w:rPr>
        <w:t>joint venture</w:t>
      </w:r>
      <w:r w:rsidR="000D66C0" w:rsidRPr="00BF657E">
        <w:rPr>
          <w:rFonts w:ascii="Times New Roman" w:hAnsi="Times New Roman"/>
          <w:sz w:val="22"/>
          <w:szCs w:val="22"/>
        </w:rPr>
        <w:t xml:space="preserve"> or </w:t>
      </w:r>
      <w:r w:rsidRPr="00BF657E">
        <w:rPr>
          <w:rFonts w:ascii="Times New Roman" w:hAnsi="Times New Roman"/>
          <w:sz w:val="22"/>
          <w:szCs w:val="22"/>
        </w:rPr>
        <w:t xml:space="preserve">consortium is duly </w:t>
      </w:r>
      <w:r w:rsidR="00BF657E" w:rsidRPr="00BF657E">
        <w:rPr>
          <w:rFonts w:ascii="Times New Roman" w:hAnsi="Times New Roman"/>
          <w:sz w:val="22"/>
          <w:szCs w:val="22"/>
        </w:rPr>
        <w:t>authorized</w:t>
      </w:r>
      <w:r w:rsidRPr="00BF657E">
        <w:rPr>
          <w:rFonts w:ascii="Times New Roman" w:hAnsi="Times New Roman"/>
          <w:sz w:val="22"/>
          <w:szCs w:val="22"/>
        </w:rPr>
        <w:t xml:space="preserve"> to do so.</w:t>
      </w:r>
    </w:p>
    <w:p w14:paraId="394677DE" w14:textId="77777777" w:rsidR="000D66C0" w:rsidRPr="005A7914" w:rsidRDefault="000D66C0" w:rsidP="0047783A">
      <w:pPr>
        <w:spacing w:after="0"/>
        <w:ind w:left="567"/>
        <w:jc w:val="both"/>
        <w:outlineLvl w:val="0"/>
        <w:rPr>
          <w:rFonts w:ascii="Times New Roman" w:hAnsi="Times New Roman"/>
          <w:sz w:val="22"/>
          <w:szCs w:val="22"/>
        </w:rPr>
      </w:pPr>
    </w:p>
    <w:p w14:paraId="0BA05E29" w14:textId="67E16CAF" w:rsidR="0047783A" w:rsidRPr="005A7914" w:rsidRDefault="00A633C6" w:rsidP="009956B4">
      <w:pPr>
        <w:pStyle w:val="Heading1"/>
        <w:rPr>
          <w:lang w:val="en-US"/>
        </w:rPr>
      </w:pPr>
      <w:bookmarkStart w:id="17" w:name="_Toc42488081"/>
      <w:r w:rsidRPr="005A7914">
        <w:rPr>
          <w:lang w:val="en-US"/>
        </w:rPr>
        <w:t xml:space="preserve">12. </w:t>
      </w:r>
      <w:r w:rsidR="0047783A" w:rsidRPr="005A7914">
        <w:rPr>
          <w:lang w:val="en-US"/>
        </w:rPr>
        <w:t>Taxes and other charges</w:t>
      </w:r>
      <w:bookmarkEnd w:id="17"/>
    </w:p>
    <w:p w14:paraId="4DF04AA4" w14:textId="13EC24DF" w:rsidR="003F7522" w:rsidRPr="00B52741" w:rsidRDefault="003F7522" w:rsidP="003F7522">
      <w:pPr>
        <w:rPr>
          <w:rFonts w:ascii="Times New Roman" w:hAnsi="Times New Roman"/>
          <w:sz w:val="22"/>
          <w:szCs w:val="22"/>
          <w:lang w:val="fr-BE"/>
        </w:rPr>
      </w:pPr>
      <w:r w:rsidRPr="00B52741">
        <w:rPr>
          <w:rFonts w:ascii="Times New Roman" w:hAnsi="Times New Roman"/>
          <w:sz w:val="22"/>
          <w:szCs w:val="22"/>
          <w:lang w:val="fr-BE"/>
        </w:rPr>
        <w:t xml:space="preserve">The </w:t>
      </w:r>
      <w:proofErr w:type="spellStart"/>
      <w:r w:rsidRPr="00B52741">
        <w:rPr>
          <w:rFonts w:ascii="Times New Roman" w:hAnsi="Times New Roman"/>
          <w:sz w:val="22"/>
          <w:szCs w:val="22"/>
          <w:lang w:val="fr-BE"/>
        </w:rPr>
        <w:t>Kingdom</w:t>
      </w:r>
      <w:proofErr w:type="spellEnd"/>
      <w:r w:rsidRPr="00B52741">
        <w:rPr>
          <w:rFonts w:ascii="Times New Roman" w:hAnsi="Times New Roman"/>
          <w:sz w:val="22"/>
          <w:szCs w:val="22"/>
          <w:lang w:val="fr-BE"/>
        </w:rPr>
        <w:t xml:space="preserve"> of The </w:t>
      </w:r>
      <w:proofErr w:type="spellStart"/>
      <w:r w:rsidRPr="00B52741">
        <w:rPr>
          <w:rFonts w:ascii="Times New Roman" w:hAnsi="Times New Roman"/>
          <w:sz w:val="22"/>
          <w:szCs w:val="22"/>
          <w:lang w:val="fr-BE"/>
        </w:rPr>
        <w:t>Netherlands</w:t>
      </w:r>
      <w:proofErr w:type="spellEnd"/>
      <w:r w:rsidRPr="00B52741">
        <w:rPr>
          <w:rFonts w:ascii="Times New Roman" w:hAnsi="Times New Roman"/>
          <w:sz w:val="22"/>
          <w:szCs w:val="22"/>
          <w:lang w:val="fr-BE"/>
        </w:rPr>
        <w:t xml:space="preserve"> and the </w:t>
      </w:r>
      <w:proofErr w:type="spellStart"/>
      <w:r w:rsidRPr="00B52741">
        <w:rPr>
          <w:rFonts w:ascii="Times New Roman" w:hAnsi="Times New Roman"/>
          <w:sz w:val="22"/>
          <w:szCs w:val="22"/>
          <w:lang w:val="fr-BE"/>
        </w:rPr>
        <w:t>Republic</w:t>
      </w:r>
      <w:proofErr w:type="spellEnd"/>
      <w:r w:rsidRPr="00B52741">
        <w:rPr>
          <w:rFonts w:ascii="Times New Roman" w:hAnsi="Times New Roman"/>
          <w:sz w:val="22"/>
          <w:szCs w:val="22"/>
          <w:lang w:val="fr-BE"/>
        </w:rPr>
        <w:t xml:space="preserve"> of Kosovo have </w:t>
      </w:r>
      <w:proofErr w:type="spellStart"/>
      <w:r w:rsidRPr="00B52741">
        <w:rPr>
          <w:rFonts w:ascii="Times New Roman" w:hAnsi="Times New Roman"/>
          <w:sz w:val="22"/>
          <w:szCs w:val="22"/>
          <w:lang w:val="fr-BE"/>
        </w:rPr>
        <w:t>agreed</w:t>
      </w:r>
      <w:proofErr w:type="spellEnd"/>
      <w:r w:rsidRPr="00B52741">
        <w:rPr>
          <w:rFonts w:ascii="Times New Roman" w:hAnsi="Times New Roman"/>
          <w:sz w:val="22"/>
          <w:szCs w:val="22"/>
          <w:lang w:val="fr-BE"/>
        </w:rPr>
        <w:t xml:space="preserve"> in Article 17.2 of </w:t>
      </w:r>
      <w:proofErr w:type="spellStart"/>
      <w:r w:rsidRPr="00B52741">
        <w:rPr>
          <w:rFonts w:ascii="Times New Roman" w:hAnsi="Times New Roman"/>
          <w:sz w:val="22"/>
          <w:szCs w:val="22"/>
          <w:lang w:val="fr-BE"/>
        </w:rPr>
        <w:t>their</w:t>
      </w:r>
      <w:proofErr w:type="spellEnd"/>
      <w:r w:rsidRPr="00B52741">
        <w:rPr>
          <w:rFonts w:ascii="Times New Roman" w:hAnsi="Times New Roman"/>
          <w:sz w:val="22"/>
          <w:szCs w:val="22"/>
          <w:lang w:val="fr-BE"/>
        </w:rPr>
        <w:t xml:space="preserve"> Agreement of 15-02-2016 </w:t>
      </w:r>
      <w:proofErr w:type="spellStart"/>
      <w:r w:rsidRPr="00B52741">
        <w:rPr>
          <w:rFonts w:ascii="Times New Roman" w:hAnsi="Times New Roman"/>
          <w:sz w:val="22"/>
          <w:szCs w:val="22"/>
          <w:lang w:val="fr-BE"/>
        </w:rPr>
        <w:t>concerning</w:t>
      </w:r>
      <w:proofErr w:type="spellEnd"/>
      <w:r w:rsidRPr="00B52741">
        <w:rPr>
          <w:rFonts w:ascii="Times New Roman" w:hAnsi="Times New Roman"/>
          <w:sz w:val="22"/>
          <w:szCs w:val="22"/>
          <w:lang w:val="fr-BE"/>
        </w:rPr>
        <w:t xml:space="preserve"> the </w:t>
      </w:r>
      <w:proofErr w:type="spellStart"/>
      <w:r w:rsidRPr="00B52741">
        <w:rPr>
          <w:rFonts w:ascii="Times New Roman" w:hAnsi="Times New Roman"/>
          <w:sz w:val="22"/>
          <w:szCs w:val="22"/>
          <w:lang w:val="fr-BE"/>
        </w:rPr>
        <w:t>Hosting</w:t>
      </w:r>
      <w:proofErr w:type="spellEnd"/>
      <w:r w:rsidRPr="00B52741">
        <w:rPr>
          <w:rFonts w:ascii="Times New Roman" w:hAnsi="Times New Roman"/>
          <w:sz w:val="22"/>
          <w:szCs w:val="22"/>
          <w:lang w:val="fr-BE"/>
        </w:rPr>
        <w:t xml:space="preserve"> of the Kosovo </w:t>
      </w:r>
      <w:proofErr w:type="spellStart"/>
      <w:r w:rsidRPr="00B52741">
        <w:rPr>
          <w:rFonts w:ascii="Times New Roman" w:hAnsi="Times New Roman"/>
          <w:sz w:val="22"/>
          <w:szCs w:val="22"/>
          <w:lang w:val="fr-BE"/>
        </w:rPr>
        <w:t>Relocated</w:t>
      </w:r>
      <w:proofErr w:type="spellEnd"/>
      <w:r w:rsidRPr="00B52741">
        <w:rPr>
          <w:rFonts w:ascii="Times New Roman" w:hAnsi="Times New Roman"/>
          <w:sz w:val="22"/>
          <w:szCs w:val="22"/>
          <w:lang w:val="fr-BE"/>
        </w:rPr>
        <w:t xml:space="preserve"> </w:t>
      </w:r>
      <w:proofErr w:type="spellStart"/>
      <w:r w:rsidRPr="00B52741">
        <w:rPr>
          <w:rFonts w:ascii="Times New Roman" w:hAnsi="Times New Roman"/>
          <w:sz w:val="22"/>
          <w:szCs w:val="22"/>
          <w:lang w:val="fr-BE"/>
        </w:rPr>
        <w:t>Specialist</w:t>
      </w:r>
      <w:proofErr w:type="spellEnd"/>
      <w:r w:rsidRPr="00B52741">
        <w:rPr>
          <w:rFonts w:ascii="Times New Roman" w:hAnsi="Times New Roman"/>
          <w:sz w:val="22"/>
          <w:szCs w:val="22"/>
          <w:lang w:val="fr-BE"/>
        </w:rPr>
        <w:t xml:space="preserve"> </w:t>
      </w:r>
      <w:proofErr w:type="spellStart"/>
      <w:r w:rsidRPr="00B52741">
        <w:rPr>
          <w:rFonts w:ascii="Times New Roman" w:hAnsi="Times New Roman"/>
          <w:sz w:val="22"/>
          <w:szCs w:val="22"/>
          <w:lang w:val="fr-BE"/>
        </w:rPr>
        <w:t>Judicial</w:t>
      </w:r>
      <w:proofErr w:type="spellEnd"/>
      <w:r w:rsidRPr="00B52741">
        <w:rPr>
          <w:rFonts w:ascii="Times New Roman" w:hAnsi="Times New Roman"/>
          <w:sz w:val="22"/>
          <w:szCs w:val="22"/>
          <w:lang w:val="fr-BE"/>
        </w:rPr>
        <w:t xml:space="preserve"> Institution in The </w:t>
      </w:r>
      <w:proofErr w:type="spellStart"/>
      <w:r w:rsidRPr="00B52741">
        <w:rPr>
          <w:rFonts w:ascii="Times New Roman" w:hAnsi="Times New Roman"/>
          <w:sz w:val="22"/>
          <w:szCs w:val="22"/>
          <w:lang w:val="fr-BE"/>
        </w:rPr>
        <w:t>Netherlands</w:t>
      </w:r>
      <w:proofErr w:type="spellEnd"/>
      <w:r w:rsidRPr="00B52741">
        <w:rPr>
          <w:rFonts w:ascii="Times New Roman" w:hAnsi="Times New Roman"/>
          <w:sz w:val="22"/>
          <w:szCs w:val="22"/>
          <w:lang w:val="fr-BE"/>
        </w:rPr>
        <w:t xml:space="preserve"> (of </w:t>
      </w:r>
      <w:proofErr w:type="spellStart"/>
      <w:r w:rsidRPr="00B52741">
        <w:rPr>
          <w:rFonts w:ascii="Times New Roman" w:hAnsi="Times New Roman"/>
          <w:sz w:val="22"/>
          <w:szCs w:val="22"/>
          <w:lang w:val="fr-BE"/>
        </w:rPr>
        <w:t>which</w:t>
      </w:r>
      <w:proofErr w:type="spellEnd"/>
      <w:r w:rsidRPr="00B52741">
        <w:rPr>
          <w:rFonts w:ascii="Times New Roman" w:hAnsi="Times New Roman"/>
          <w:sz w:val="22"/>
          <w:szCs w:val="22"/>
          <w:lang w:val="fr-BE"/>
        </w:rPr>
        <w:t xml:space="preserve"> </w:t>
      </w:r>
      <w:r w:rsidR="00086283">
        <w:rPr>
          <w:rFonts w:ascii="Times New Roman" w:hAnsi="Times New Roman"/>
          <w:sz w:val="22"/>
          <w:szCs w:val="22"/>
          <w:lang w:val="fr-BE"/>
        </w:rPr>
        <w:t xml:space="preserve">The Kosovo </w:t>
      </w:r>
      <w:proofErr w:type="spellStart"/>
      <w:r w:rsidR="00086283">
        <w:rPr>
          <w:rFonts w:ascii="Times New Roman" w:hAnsi="Times New Roman"/>
          <w:sz w:val="22"/>
          <w:szCs w:val="22"/>
          <w:lang w:val="fr-BE"/>
        </w:rPr>
        <w:t>Specialist</w:t>
      </w:r>
      <w:proofErr w:type="spellEnd"/>
      <w:r w:rsidR="00086283">
        <w:rPr>
          <w:rFonts w:ascii="Times New Roman" w:hAnsi="Times New Roman"/>
          <w:sz w:val="22"/>
          <w:szCs w:val="22"/>
          <w:lang w:val="fr-BE"/>
        </w:rPr>
        <w:t xml:space="preserve"> Chambers </w:t>
      </w:r>
      <w:proofErr w:type="spellStart"/>
      <w:r w:rsidRPr="00086283">
        <w:rPr>
          <w:rFonts w:ascii="Times New Roman" w:hAnsi="Times New Roman"/>
          <w:sz w:val="22"/>
          <w:szCs w:val="22"/>
          <w:lang w:val="fr-BE"/>
        </w:rPr>
        <w:t>is</w:t>
      </w:r>
      <w:proofErr w:type="spellEnd"/>
      <w:r w:rsidRPr="00B52741">
        <w:rPr>
          <w:rFonts w:ascii="Times New Roman" w:hAnsi="Times New Roman"/>
          <w:sz w:val="22"/>
          <w:szCs w:val="22"/>
          <w:lang w:val="fr-BE"/>
        </w:rPr>
        <w:t xml:space="preserve"> part) to </w:t>
      </w:r>
      <w:proofErr w:type="spellStart"/>
      <w:r w:rsidRPr="00B52741">
        <w:rPr>
          <w:rFonts w:ascii="Times New Roman" w:hAnsi="Times New Roman"/>
          <w:sz w:val="22"/>
          <w:szCs w:val="22"/>
          <w:lang w:val="fr-BE"/>
        </w:rPr>
        <w:t>fully</w:t>
      </w:r>
      <w:proofErr w:type="spellEnd"/>
      <w:r w:rsidRPr="00B52741">
        <w:rPr>
          <w:rFonts w:ascii="Times New Roman" w:hAnsi="Times New Roman"/>
          <w:sz w:val="22"/>
          <w:szCs w:val="22"/>
          <w:lang w:val="fr-BE"/>
        </w:rPr>
        <w:t xml:space="preserve"> </w:t>
      </w:r>
      <w:proofErr w:type="spellStart"/>
      <w:r w:rsidRPr="00B52741">
        <w:rPr>
          <w:rFonts w:ascii="Times New Roman" w:hAnsi="Times New Roman"/>
          <w:sz w:val="22"/>
          <w:szCs w:val="22"/>
          <w:lang w:val="fr-BE"/>
        </w:rPr>
        <w:t>exonerate</w:t>
      </w:r>
      <w:proofErr w:type="spellEnd"/>
      <w:r w:rsidRPr="00B52741">
        <w:rPr>
          <w:rFonts w:ascii="Times New Roman" w:hAnsi="Times New Roman"/>
          <w:sz w:val="22"/>
          <w:szCs w:val="22"/>
          <w:lang w:val="fr-BE"/>
        </w:rPr>
        <w:t xml:space="preserve"> the </w:t>
      </w:r>
      <w:proofErr w:type="spellStart"/>
      <w:r w:rsidRPr="00B52741">
        <w:rPr>
          <w:rFonts w:ascii="Times New Roman" w:hAnsi="Times New Roman"/>
          <w:sz w:val="22"/>
          <w:szCs w:val="22"/>
          <w:lang w:val="fr-BE"/>
        </w:rPr>
        <w:t>following</w:t>
      </w:r>
      <w:proofErr w:type="spellEnd"/>
      <w:r w:rsidRPr="00B52741">
        <w:rPr>
          <w:rFonts w:ascii="Times New Roman" w:hAnsi="Times New Roman"/>
          <w:sz w:val="22"/>
          <w:szCs w:val="22"/>
          <w:lang w:val="fr-BE"/>
        </w:rPr>
        <w:t xml:space="preserve"> taxes:</w:t>
      </w:r>
    </w:p>
    <w:p w14:paraId="166C5890" w14:textId="77777777" w:rsidR="003F7522" w:rsidRPr="00B52741" w:rsidRDefault="003F7522" w:rsidP="003F7522">
      <w:pPr>
        <w:rPr>
          <w:rFonts w:ascii="Times New Roman" w:hAnsi="Times New Roman"/>
          <w:sz w:val="22"/>
          <w:szCs w:val="22"/>
        </w:rPr>
      </w:pPr>
      <w:r w:rsidRPr="00B52741">
        <w:rPr>
          <w:rFonts w:ascii="Times New Roman" w:hAnsi="Times New Roman"/>
          <w:sz w:val="22"/>
          <w:szCs w:val="22"/>
        </w:rPr>
        <w:t>a)</w:t>
      </w:r>
      <w:r w:rsidRPr="00B52741">
        <w:rPr>
          <w:rFonts w:ascii="Times New Roman" w:hAnsi="Times New Roman"/>
          <w:sz w:val="22"/>
          <w:szCs w:val="22"/>
        </w:rPr>
        <w:tab/>
      </w:r>
      <w:proofErr w:type="gramStart"/>
      <w:r w:rsidRPr="00B52741">
        <w:rPr>
          <w:rFonts w:ascii="Times New Roman" w:hAnsi="Times New Roman"/>
          <w:sz w:val="22"/>
          <w:szCs w:val="22"/>
        </w:rPr>
        <w:t>import</w:t>
      </w:r>
      <w:proofErr w:type="gramEnd"/>
      <w:r w:rsidRPr="00B52741">
        <w:rPr>
          <w:rFonts w:ascii="Times New Roman" w:hAnsi="Times New Roman"/>
          <w:sz w:val="22"/>
          <w:szCs w:val="22"/>
        </w:rPr>
        <w:t xml:space="preserve"> and export taxes and duties;</w:t>
      </w:r>
    </w:p>
    <w:p w14:paraId="4CE45D8C" w14:textId="50DE9E4F" w:rsidR="003F7522" w:rsidRPr="00B52741" w:rsidRDefault="003F7522" w:rsidP="003F7522">
      <w:pPr>
        <w:rPr>
          <w:rFonts w:ascii="Times New Roman" w:hAnsi="Times New Roman"/>
          <w:sz w:val="22"/>
          <w:szCs w:val="22"/>
        </w:rPr>
      </w:pPr>
      <w:r w:rsidRPr="00B52741">
        <w:rPr>
          <w:rFonts w:ascii="Times New Roman" w:hAnsi="Times New Roman"/>
          <w:sz w:val="22"/>
          <w:szCs w:val="22"/>
        </w:rPr>
        <w:t>b)</w:t>
      </w:r>
      <w:r w:rsidRPr="00B52741">
        <w:rPr>
          <w:rFonts w:ascii="Times New Roman" w:hAnsi="Times New Roman"/>
          <w:sz w:val="22"/>
          <w:szCs w:val="22"/>
        </w:rPr>
        <w:tab/>
      </w:r>
      <w:proofErr w:type="gramStart"/>
      <w:r w:rsidRPr="00B52741">
        <w:rPr>
          <w:rFonts w:ascii="Times New Roman" w:hAnsi="Times New Roman"/>
          <w:sz w:val="22"/>
          <w:szCs w:val="22"/>
        </w:rPr>
        <w:t>value</w:t>
      </w:r>
      <w:proofErr w:type="gramEnd"/>
      <w:r w:rsidRPr="00B52741">
        <w:rPr>
          <w:rFonts w:ascii="Times New Roman" w:hAnsi="Times New Roman"/>
          <w:sz w:val="22"/>
          <w:szCs w:val="22"/>
        </w:rPr>
        <w:t xml:space="preserve"> added tax paid on goods and services supplied on a recurring basis or involving considerable expenditure;</w:t>
      </w:r>
    </w:p>
    <w:p w14:paraId="6FE5996D" w14:textId="77777777" w:rsidR="003F7522" w:rsidRPr="00B52741" w:rsidRDefault="003F7522" w:rsidP="003F7522">
      <w:pPr>
        <w:rPr>
          <w:rFonts w:ascii="Times New Roman" w:hAnsi="Times New Roman"/>
          <w:sz w:val="22"/>
          <w:szCs w:val="22"/>
        </w:rPr>
      </w:pPr>
      <w:r w:rsidRPr="00B52741">
        <w:rPr>
          <w:rFonts w:ascii="Times New Roman" w:hAnsi="Times New Roman"/>
          <w:sz w:val="22"/>
          <w:szCs w:val="22"/>
          <w:u w:val="single"/>
        </w:rPr>
        <w:t>Special note for contracts with natural or legal persons based in The Netherlands</w:t>
      </w:r>
      <w:r w:rsidRPr="00B52741">
        <w:rPr>
          <w:rFonts w:ascii="Times New Roman" w:hAnsi="Times New Roman"/>
          <w:sz w:val="22"/>
          <w:szCs w:val="22"/>
        </w:rPr>
        <w:t xml:space="preserve">: If the Contractor, through the Contracting Authority, will receive an </w:t>
      </w:r>
      <w:r w:rsidRPr="00B52741">
        <w:rPr>
          <w:rFonts w:ascii="Times New Roman" w:hAnsi="Times New Roman"/>
          <w:sz w:val="22"/>
          <w:szCs w:val="22"/>
          <w:u w:val="single"/>
        </w:rPr>
        <w:t>EU VAT Exemption Certificate</w:t>
      </w:r>
      <w:r w:rsidRPr="00B52741">
        <w:rPr>
          <w:rFonts w:ascii="Times New Roman" w:hAnsi="Times New Roman"/>
          <w:sz w:val="22"/>
          <w:szCs w:val="22"/>
        </w:rPr>
        <w:t xml:space="preserve"> for this Contract (duly certified by the Tax Authorities of The Netherlands in accordance with Directive 2006/112/EC Article 151 and Directive 2008/118/EC Article 13), then the Contractor shall issue all invoices against this Contract </w:t>
      </w:r>
      <w:r w:rsidRPr="00B52741">
        <w:rPr>
          <w:rFonts w:ascii="Times New Roman" w:hAnsi="Times New Roman"/>
          <w:sz w:val="22"/>
          <w:szCs w:val="22"/>
          <w:u w:val="single"/>
        </w:rPr>
        <w:t>exclusive of VAT</w:t>
      </w:r>
      <w:r w:rsidRPr="00B52741">
        <w:rPr>
          <w:rFonts w:ascii="Times New Roman" w:hAnsi="Times New Roman"/>
          <w:sz w:val="22"/>
          <w:szCs w:val="22"/>
        </w:rPr>
        <w:t>. If no such Exemption Certificate is issued, then all invoices against this Contract should be inclusive of VAT.</w:t>
      </w:r>
    </w:p>
    <w:p w14:paraId="1308EDA7" w14:textId="77777777" w:rsidR="003F7522" w:rsidRPr="00B52741" w:rsidRDefault="003F7522" w:rsidP="003F7522">
      <w:pPr>
        <w:rPr>
          <w:rFonts w:ascii="Times New Roman" w:hAnsi="Times New Roman"/>
          <w:sz w:val="22"/>
          <w:szCs w:val="22"/>
        </w:rPr>
      </w:pPr>
      <w:r w:rsidRPr="00B52741">
        <w:rPr>
          <w:rFonts w:ascii="Times New Roman" w:hAnsi="Times New Roman"/>
          <w:sz w:val="22"/>
          <w:szCs w:val="22"/>
          <w:u w:val="single"/>
        </w:rPr>
        <w:t>Special note for contracts with natural or legal persons based outside of The Netherlands, but within the European Union</w:t>
      </w:r>
      <w:r w:rsidRPr="00B52741">
        <w:rPr>
          <w:rFonts w:ascii="Times New Roman" w:hAnsi="Times New Roman"/>
          <w:sz w:val="22"/>
          <w:szCs w:val="22"/>
        </w:rPr>
        <w:t xml:space="preserve">: The Contracting Authority will request an </w:t>
      </w:r>
      <w:r w:rsidRPr="00B52741">
        <w:rPr>
          <w:rFonts w:ascii="Times New Roman" w:hAnsi="Times New Roman"/>
          <w:sz w:val="22"/>
          <w:szCs w:val="22"/>
          <w:u w:val="single"/>
        </w:rPr>
        <w:t>EU VAT Exemption Certificate</w:t>
      </w:r>
      <w:r w:rsidRPr="00B52741">
        <w:rPr>
          <w:rFonts w:ascii="Times New Roman" w:hAnsi="Times New Roman"/>
          <w:sz w:val="22"/>
          <w:szCs w:val="22"/>
        </w:rPr>
        <w:t xml:space="preserve"> for this Contract (to be duly certified by the Tax Authorities of The Netherlands in accordance with Directive 2006/112/EC Article 151 and Directive 2008/118/EC Article 13), which shall be issued to the Contractor. The Contractor shall issue all invoices against this Contract </w:t>
      </w:r>
      <w:r w:rsidRPr="00B52741">
        <w:rPr>
          <w:rFonts w:ascii="Times New Roman" w:hAnsi="Times New Roman"/>
          <w:sz w:val="22"/>
          <w:szCs w:val="22"/>
          <w:u w:val="single"/>
        </w:rPr>
        <w:t>exclusive of VAT</w:t>
      </w:r>
      <w:r w:rsidRPr="00B52741">
        <w:rPr>
          <w:rFonts w:ascii="Times New Roman" w:hAnsi="Times New Roman"/>
          <w:sz w:val="22"/>
          <w:szCs w:val="22"/>
        </w:rPr>
        <w:t>.</w:t>
      </w:r>
    </w:p>
    <w:p w14:paraId="09EA0EDD" w14:textId="27BD8675" w:rsidR="0047783A" w:rsidRPr="005A7914" w:rsidRDefault="00A633C6" w:rsidP="009956B4">
      <w:pPr>
        <w:pStyle w:val="Heading1"/>
        <w:rPr>
          <w:lang w:val="en-US"/>
        </w:rPr>
      </w:pPr>
      <w:bookmarkStart w:id="18" w:name="_Toc42488082"/>
      <w:r w:rsidRPr="005A7914">
        <w:rPr>
          <w:lang w:val="en-US"/>
        </w:rPr>
        <w:lastRenderedPageBreak/>
        <w:t xml:space="preserve">13. </w:t>
      </w:r>
      <w:r w:rsidR="0047783A" w:rsidRPr="005A7914">
        <w:rPr>
          <w:lang w:val="en-US"/>
        </w:rPr>
        <w:t>Additional information before the deadline for submission of tenders</w:t>
      </w:r>
      <w:bookmarkEnd w:id="18"/>
    </w:p>
    <w:p w14:paraId="51A1D679" w14:textId="7F1C0B6F" w:rsidR="0047783A" w:rsidRDefault="0047783A" w:rsidP="00AC07D4">
      <w:pPr>
        <w:ind w:left="567"/>
        <w:jc w:val="both"/>
        <w:rPr>
          <w:rFonts w:ascii="Times New Roman" w:hAnsi="Times New Roman"/>
          <w:sz w:val="22"/>
        </w:rPr>
      </w:pPr>
      <w:r w:rsidRPr="005A7914">
        <w:rPr>
          <w:rFonts w:ascii="Times New Roman" w:hAnsi="Times New Roman"/>
          <w:sz w:val="22"/>
        </w:rPr>
        <w:t xml:space="preserve">The tender dossier should </w:t>
      </w:r>
      <w:r w:rsidR="00953870" w:rsidRPr="005A7914">
        <w:rPr>
          <w:rFonts w:ascii="Times New Roman" w:hAnsi="Times New Roman"/>
          <w:sz w:val="22"/>
        </w:rPr>
        <w:t>be clear</w:t>
      </w:r>
      <w:r w:rsidRPr="005A7914">
        <w:rPr>
          <w:rFonts w:ascii="Times New Roman" w:hAnsi="Times New Roman"/>
          <w:sz w:val="22"/>
        </w:rPr>
        <w:t xml:space="preserve"> </w:t>
      </w:r>
      <w:r w:rsidR="00A719F0" w:rsidRPr="005A7914">
        <w:rPr>
          <w:rFonts w:ascii="Times New Roman" w:hAnsi="Times New Roman"/>
          <w:sz w:val="22"/>
        </w:rPr>
        <w:t xml:space="preserve">enough so </w:t>
      </w:r>
      <w:r w:rsidR="00385FFC" w:rsidRPr="005A7914">
        <w:rPr>
          <w:rFonts w:ascii="Times New Roman" w:hAnsi="Times New Roman"/>
          <w:sz w:val="22"/>
        </w:rPr>
        <w:t>that</w:t>
      </w:r>
      <w:r w:rsidRPr="005A7914">
        <w:rPr>
          <w:rFonts w:ascii="Times New Roman" w:hAnsi="Times New Roman"/>
          <w:sz w:val="22"/>
        </w:rPr>
        <w:t xml:space="preserve"> tenderers </w:t>
      </w:r>
      <w:r w:rsidR="00385FFC" w:rsidRPr="005A7914">
        <w:rPr>
          <w:rFonts w:ascii="Times New Roman" w:hAnsi="Times New Roman"/>
          <w:sz w:val="22"/>
        </w:rPr>
        <w:t xml:space="preserve">do not need </w:t>
      </w:r>
      <w:r w:rsidRPr="005A7914">
        <w:rPr>
          <w:rFonts w:ascii="Times New Roman" w:hAnsi="Times New Roman"/>
          <w:sz w:val="22"/>
        </w:rPr>
        <w:t xml:space="preserve">to request additional information during the procedure. If the </w:t>
      </w:r>
      <w:r w:rsidR="002F48D0" w:rsidRPr="005A7914">
        <w:rPr>
          <w:rFonts w:ascii="Times New Roman" w:hAnsi="Times New Roman"/>
          <w:sz w:val="22"/>
        </w:rPr>
        <w:t>c</w:t>
      </w:r>
      <w:r w:rsidRPr="005A7914">
        <w:rPr>
          <w:rFonts w:ascii="Times New Roman" w:hAnsi="Times New Roman"/>
          <w:sz w:val="22"/>
        </w:rPr>
        <w:t xml:space="preserve">ontracting </w:t>
      </w:r>
      <w:r w:rsidR="002F48D0" w:rsidRPr="005A7914">
        <w:rPr>
          <w:rFonts w:ascii="Times New Roman" w:hAnsi="Times New Roman"/>
          <w:sz w:val="22"/>
        </w:rPr>
        <w:t>a</w:t>
      </w:r>
      <w:r w:rsidRPr="005A7914">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4A80399D" w14:textId="03F6A84E" w:rsidR="00D73650" w:rsidRDefault="00D73650" w:rsidP="00D73650">
      <w:pPr>
        <w:spacing w:before="0" w:afterLines="60" w:after="144"/>
        <w:ind w:left="567"/>
        <w:jc w:val="both"/>
        <w:rPr>
          <w:rFonts w:ascii="Times New Roman" w:hAnsi="Times New Roman"/>
          <w:b/>
          <w:sz w:val="22"/>
        </w:rPr>
      </w:pPr>
      <w:r w:rsidRPr="00BE3E71">
        <w:rPr>
          <w:rFonts w:ascii="Times New Roman" w:hAnsi="Times New Roman"/>
          <w:sz w:val="22"/>
        </w:rPr>
        <w:t xml:space="preserve">Tenderers may submit questions in writing to the following address </w:t>
      </w:r>
      <w:r w:rsidR="00615D3C">
        <w:rPr>
          <w:rFonts w:ascii="Times New Roman" w:hAnsi="Times New Roman"/>
          <w:b/>
          <w:sz w:val="22"/>
        </w:rPr>
        <w:t xml:space="preserve">by the </w:t>
      </w:r>
      <w:r w:rsidR="002604C7">
        <w:rPr>
          <w:rFonts w:ascii="Times New Roman" w:hAnsi="Times New Roman"/>
          <w:b/>
          <w:sz w:val="22"/>
        </w:rPr>
        <w:t>3</w:t>
      </w:r>
      <w:bookmarkStart w:id="19" w:name="_GoBack"/>
      <w:bookmarkEnd w:id="19"/>
      <w:r w:rsidR="00F16248">
        <w:rPr>
          <w:rFonts w:ascii="Times New Roman" w:hAnsi="Times New Roman"/>
          <w:b/>
          <w:sz w:val="22"/>
        </w:rPr>
        <w:t xml:space="preserve"> June</w:t>
      </w:r>
      <w:r w:rsidR="00615D3C" w:rsidRPr="00321008">
        <w:rPr>
          <w:rFonts w:ascii="Times New Roman" w:hAnsi="Times New Roman"/>
          <w:b/>
          <w:sz w:val="22"/>
        </w:rPr>
        <w:t xml:space="preserve"> 2022</w:t>
      </w:r>
      <w:r w:rsidR="00615D3C">
        <w:rPr>
          <w:rFonts w:ascii="Times New Roman" w:hAnsi="Times New Roman"/>
          <w:b/>
          <w:sz w:val="22"/>
        </w:rPr>
        <w:t xml:space="preserve"> at the latest</w:t>
      </w:r>
      <w:r w:rsidR="00C372AF" w:rsidRPr="00BE3E71">
        <w:rPr>
          <w:rFonts w:ascii="Times New Roman" w:hAnsi="Times New Roman"/>
          <w:b/>
          <w:sz w:val="22"/>
        </w:rPr>
        <w:t>,</w:t>
      </w:r>
      <w:r>
        <w:rPr>
          <w:rFonts w:ascii="Times New Roman" w:hAnsi="Times New Roman"/>
          <w:sz w:val="22"/>
        </w:rPr>
        <w:t xml:space="preserve"> specifying the </w:t>
      </w:r>
      <w:r>
        <w:rPr>
          <w:rFonts w:ascii="Times New Roman" w:hAnsi="Times New Roman"/>
          <w:b/>
          <w:sz w:val="22"/>
        </w:rPr>
        <w:t>publication reference and the contract title:</w:t>
      </w:r>
    </w:p>
    <w:p w14:paraId="342F13A1" w14:textId="092F6674" w:rsidR="00D73650" w:rsidRPr="00D837DF" w:rsidRDefault="002604C7" w:rsidP="00D73650">
      <w:pPr>
        <w:spacing w:before="0" w:afterLines="60" w:after="144"/>
        <w:ind w:left="567"/>
        <w:jc w:val="both"/>
        <w:rPr>
          <w:rFonts w:ascii="Times New Roman" w:hAnsi="Times New Roman"/>
          <w:b/>
          <w:sz w:val="22"/>
          <w:szCs w:val="22"/>
          <w:lang w:val="sv-SE"/>
        </w:rPr>
      </w:pPr>
      <w:hyperlink r:id="rId13" w:history="1">
        <w:r w:rsidR="00D73650" w:rsidRPr="00D837DF">
          <w:rPr>
            <w:rStyle w:val="Hyperlink"/>
            <w:rFonts w:ascii="Times New Roman" w:hAnsi="Times New Roman"/>
            <w:b/>
            <w:sz w:val="22"/>
            <w:szCs w:val="22"/>
            <w:lang w:val="sv-SE"/>
          </w:rPr>
          <w:t>rajka.joksimovic@spc-ks.org</w:t>
        </w:r>
      </w:hyperlink>
      <w:r w:rsidR="00D73650" w:rsidRPr="00D837DF">
        <w:rPr>
          <w:rFonts w:ascii="Times New Roman" w:hAnsi="Times New Roman"/>
          <w:b/>
          <w:sz w:val="22"/>
          <w:szCs w:val="22"/>
          <w:lang w:val="sv-SE"/>
        </w:rPr>
        <w:t xml:space="preserve"> </w:t>
      </w:r>
    </w:p>
    <w:p w14:paraId="71EFA352" w14:textId="0D10C7EE" w:rsidR="00953870" w:rsidRPr="005A7914" w:rsidRDefault="00D73650" w:rsidP="00D73650">
      <w:pPr>
        <w:ind w:left="567"/>
        <w:jc w:val="both"/>
        <w:rPr>
          <w:rFonts w:ascii="Times New Roman" w:hAnsi="Times New Roman"/>
          <w:sz w:val="22"/>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has no obligation to provide clarifications after this date.</w:t>
      </w:r>
    </w:p>
    <w:p w14:paraId="5D996C4B" w14:textId="6DFB2F14" w:rsidR="0077201B" w:rsidRPr="00D73650" w:rsidRDefault="0077201B">
      <w:pPr>
        <w:pStyle w:val="BodyText"/>
        <w:ind w:left="567"/>
        <w:jc w:val="both"/>
        <w:rPr>
          <w:rFonts w:ascii="Times New Roman" w:hAnsi="Times New Roman"/>
          <w:sz w:val="22"/>
          <w:szCs w:val="22"/>
        </w:rPr>
      </w:pPr>
      <w:r w:rsidRPr="00D73650">
        <w:rPr>
          <w:rFonts w:ascii="Times New Roman" w:hAnsi="Times New Roman"/>
          <w:sz w:val="22"/>
          <w:szCs w:val="22"/>
        </w:rPr>
        <w:t>Any clarification of the tender dossier will be communicated simultaneously in writing to all tenderers</w:t>
      </w:r>
      <w:r w:rsidR="00F16248">
        <w:rPr>
          <w:rFonts w:ascii="Times New Roman" w:hAnsi="Times New Roman"/>
          <w:sz w:val="22"/>
          <w:szCs w:val="22"/>
        </w:rPr>
        <w:t>.</w:t>
      </w:r>
      <w:r w:rsidRPr="00D73650">
        <w:rPr>
          <w:rFonts w:ascii="Times New Roman" w:hAnsi="Times New Roman"/>
          <w:sz w:val="22"/>
          <w:szCs w:val="22"/>
        </w:rPr>
        <w:t xml:space="preserve"> </w:t>
      </w:r>
    </w:p>
    <w:p w14:paraId="5A6F00C2" w14:textId="77777777" w:rsidR="0047783A" w:rsidRPr="005A7914" w:rsidRDefault="0047783A" w:rsidP="00AC07D4">
      <w:pPr>
        <w:pStyle w:val="BodyText"/>
        <w:ind w:left="567"/>
        <w:jc w:val="both"/>
        <w:rPr>
          <w:rFonts w:ascii="Times New Roman" w:hAnsi="Times New Roman"/>
          <w:sz w:val="22"/>
        </w:rPr>
      </w:pPr>
      <w:r w:rsidRPr="00D73650">
        <w:rPr>
          <w:rFonts w:ascii="Times New Roman" w:hAnsi="Times New Roman"/>
          <w:sz w:val="22"/>
        </w:rPr>
        <w:t xml:space="preserve">Any prospective tenderers seeking to arrange individual meetings with either the </w:t>
      </w:r>
      <w:r w:rsidR="002F48D0" w:rsidRPr="00D73650">
        <w:rPr>
          <w:rFonts w:ascii="Times New Roman" w:hAnsi="Times New Roman"/>
          <w:sz w:val="22"/>
        </w:rPr>
        <w:t>c</w:t>
      </w:r>
      <w:r w:rsidRPr="00D73650">
        <w:rPr>
          <w:rFonts w:ascii="Times New Roman" w:hAnsi="Times New Roman"/>
          <w:sz w:val="22"/>
        </w:rPr>
        <w:t>ontracting</w:t>
      </w:r>
      <w:r w:rsidRPr="005A7914">
        <w:rPr>
          <w:rFonts w:ascii="Times New Roman" w:hAnsi="Times New Roman"/>
          <w:sz w:val="22"/>
        </w:rPr>
        <w:t xml:space="preserve"> </w:t>
      </w:r>
      <w:r w:rsidR="002F48D0" w:rsidRPr="005A7914">
        <w:rPr>
          <w:rFonts w:ascii="Times New Roman" w:hAnsi="Times New Roman"/>
          <w:sz w:val="22"/>
        </w:rPr>
        <w:t>a</w:t>
      </w:r>
      <w:r w:rsidRPr="005A7914">
        <w:rPr>
          <w:rFonts w:ascii="Times New Roman" w:hAnsi="Times New Roman"/>
          <w:sz w:val="22"/>
        </w:rPr>
        <w:t>uthority and/or the European Commission during the tender period may be excluded from the tender procedure.</w:t>
      </w:r>
    </w:p>
    <w:p w14:paraId="6F7CFDD9" w14:textId="7B19285F" w:rsidR="0047783A" w:rsidRPr="005A7914" w:rsidRDefault="00A633C6" w:rsidP="009956B4">
      <w:pPr>
        <w:pStyle w:val="Heading1"/>
        <w:rPr>
          <w:lang w:val="en-US"/>
        </w:rPr>
      </w:pPr>
      <w:bookmarkStart w:id="20" w:name="_Toc42488083"/>
      <w:r w:rsidRPr="005A7914">
        <w:rPr>
          <w:lang w:val="en-US"/>
        </w:rPr>
        <w:t xml:space="preserve">14. </w:t>
      </w:r>
      <w:r w:rsidR="0047783A" w:rsidRPr="005A7914">
        <w:rPr>
          <w:lang w:val="en-US"/>
        </w:rPr>
        <w:t>Clarification meeting / site visit</w:t>
      </w:r>
      <w:bookmarkEnd w:id="20"/>
    </w:p>
    <w:p w14:paraId="4B2DAFE3" w14:textId="62B2628A" w:rsidR="0047783A" w:rsidRDefault="0047783A" w:rsidP="00AC07D4">
      <w:pPr>
        <w:pStyle w:val="BodyText"/>
        <w:ind w:left="567" w:hanging="567"/>
        <w:rPr>
          <w:rFonts w:ascii="Times New Roman" w:hAnsi="Times New Roman"/>
          <w:sz w:val="22"/>
          <w:szCs w:val="22"/>
        </w:rPr>
      </w:pPr>
      <w:r w:rsidRPr="00D73650">
        <w:rPr>
          <w:rFonts w:ascii="Times New Roman" w:hAnsi="Times New Roman"/>
          <w:sz w:val="22"/>
          <w:szCs w:val="22"/>
        </w:rPr>
        <w:t>14.1</w:t>
      </w:r>
      <w:r w:rsidRPr="00D73650">
        <w:rPr>
          <w:rFonts w:ascii="Times New Roman" w:hAnsi="Times New Roman"/>
          <w:sz w:val="22"/>
          <w:szCs w:val="22"/>
        </w:rPr>
        <w:tab/>
        <w:t xml:space="preserve">No clarification meeting / site visit planned. Visits by individual prospective tenderers during the tender period cannot be </w:t>
      </w:r>
      <w:r w:rsidR="00D73650" w:rsidRPr="00D73650">
        <w:rPr>
          <w:rFonts w:ascii="Times New Roman" w:hAnsi="Times New Roman"/>
          <w:sz w:val="22"/>
          <w:szCs w:val="22"/>
        </w:rPr>
        <w:t>organized</w:t>
      </w:r>
      <w:r w:rsidRPr="00D73650">
        <w:rPr>
          <w:rFonts w:ascii="Times New Roman" w:hAnsi="Times New Roman"/>
          <w:sz w:val="22"/>
          <w:szCs w:val="22"/>
        </w:rPr>
        <w:t>.</w:t>
      </w:r>
    </w:p>
    <w:p w14:paraId="6214904C" w14:textId="61537CA8" w:rsidR="0047783A" w:rsidRPr="005A7914" w:rsidRDefault="00183955" w:rsidP="004A0863">
      <w:pPr>
        <w:pStyle w:val="Heading1"/>
        <w:numPr>
          <w:ilvl w:val="0"/>
          <w:numId w:val="4"/>
        </w:numPr>
        <w:rPr>
          <w:lang w:val="en-US"/>
        </w:rPr>
      </w:pPr>
      <w:bookmarkStart w:id="21" w:name="_Toc42488084"/>
      <w:r w:rsidRPr="005A7914">
        <w:rPr>
          <w:lang w:val="en-US"/>
        </w:rPr>
        <w:t xml:space="preserve"> </w:t>
      </w:r>
      <w:r w:rsidR="0047783A" w:rsidRPr="005A7914">
        <w:rPr>
          <w:lang w:val="en-US"/>
        </w:rPr>
        <w:t>Alteration or withdrawal of tenders</w:t>
      </w:r>
      <w:bookmarkEnd w:id="21"/>
    </w:p>
    <w:p w14:paraId="312FC82B" w14:textId="598970D2" w:rsidR="002409FE" w:rsidRPr="005A7914" w:rsidRDefault="002409FE" w:rsidP="009956B4">
      <w:pPr>
        <w:spacing w:before="0" w:after="0"/>
        <w:ind w:left="567" w:hanging="567"/>
        <w:jc w:val="both"/>
        <w:rPr>
          <w:rFonts w:ascii="Times New Roman" w:hAnsi="Times New Roman"/>
          <w:snapToGrid/>
          <w:sz w:val="24"/>
          <w:szCs w:val="24"/>
        </w:rPr>
      </w:pPr>
      <w:r w:rsidRPr="005A7914">
        <w:rPr>
          <w:rFonts w:ascii="Times New Roman" w:hAnsi="Times New Roman"/>
          <w:sz w:val="22"/>
          <w:szCs w:val="22"/>
        </w:rPr>
        <w:t xml:space="preserve"> </w:t>
      </w:r>
    </w:p>
    <w:p w14:paraId="2F12C80F" w14:textId="777F9816" w:rsidR="0047783A" w:rsidRPr="006B6D5B" w:rsidRDefault="0047783A" w:rsidP="006B6D5B">
      <w:pPr>
        <w:pStyle w:val="Heading2"/>
        <w:keepLines/>
        <w:ind w:left="567" w:hanging="567"/>
        <w:jc w:val="both"/>
        <w:rPr>
          <w:rFonts w:ascii="Times New Roman" w:hAnsi="Times New Roman"/>
          <w:sz w:val="22"/>
          <w:szCs w:val="22"/>
          <w:lang w:val="en-US"/>
        </w:rPr>
      </w:pPr>
      <w:r w:rsidRPr="005A7914">
        <w:rPr>
          <w:rFonts w:ascii="Times New Roman" w:hAnsi="Times New Roman"/>
          <w:sz w:val="22"/>
          <w:lang w:val="en-US"/>
        </w:rPr>
        <w:t>15.</w:t>
      </w:r>
      <w:r w:rsidR="002F559C" w:rsidRPr="005A7914">
        <w:rPr>
          <w:rFonts w:ascii="Times New Roman" w:hAnsi="Times New Roman"/>
          <w:sz w:val="22"/>
          <w:lang w:val="en-US"/>
        </w:rPr>
        <w:t>1</w:t>
      </w:r>
      <w:r w:rsidRPr="005A7914">
        <w:rPr>
          <w:rFonts w:ascii="Times New Roman" w:hAnsi="Times New Roman"/>
          <w:sz w:val="22"/>
          <w:lang w:val="en-US"/>
        </w:rPr>
        <w:tab/>
      </w:r>
      <w:r w:rsidR="00570282" w:rsidRPr="006B6D5B">
        <w:rPr>
          <w:rFonts w:ascii="Times New Roman" w:hAnsi="Times New Roman"/>
          <w:sz w:val="22"/>
          <w:szCs w:val="22"/>
          <w:lang w:val="en-US"/>
        </w:rPr>
        <w:t>After submitting a tender, but before the deadline for receipt of tenders, a tenderer may definitively withdraw its tender</w:t>
      </w:r>
      <w:r w:rsidR="00F72E3C" w:rsidRPr="006B6D5B">
        <w:rPr>
          <w:lang w:val="en-US"/>
        </w:rPr>
        <w:t xml:space="preserve">, </w:t>
      </w:r>
      <w:r w:rsidR="00570282" w:rsidRPr="006B6D5B">
        <w:rPr>
          <w:rFonts w:ascii="Times New Roman" w:hAnsi="Times New Roman"/>
          <w:sz w:val="22"/>
          <w:szCs w:val="22"/>
          <w:lang w:val="en-US"/>
        </w:rPr>
        <w:t>or withdraw it and replace it with a new one</w:t>
      </w:r>
      <w:r w:rsidR="00F72E3C" w:rsidRPr="006B6D5B">
        <w:rPr>
          <w:lang w:val="en-US"/>
        </w:rPr>
        <w:t>.</w:t>
      </w:r>
      <w:r w:rsidR="00531CAA" w:rsidRPr="006B6D5B">
        <w:rPr>
          <w:rStyle w:val="FootnoteReference"/>
          <w:lang w:val="en-US"/>
        </w:rPr>
        <w:t xml:space="preserve"> </w:t>
      </w:r>
      <w:r w:rsidR="00531CAA" w:rsidRPr="006B6D5B">
        <w:rPr>
          <w:rFonts w:ascii="Times New Roman" w:hAnsi="Times New Roman"/>
          <w:sz w:val="22"/>
          <w:szCs w:val="22"/>
          <w:lang w:val="en-US"/>
        </w:rPr>
        <w:t xml:space="preserve">A </w:t>
      </w:r>
      <w:r w:rsidR="00570282" w:rsidRPr="006B6D5B">
        <w:rPr>
          <w:rFonts w:ascii="Times New Roman" w:hAnsi="Times New Roman"/>
          <w:sz w:val="22"/>
          <w:szCs w:val="22"/>
          <w:lang w:val="en-US"/>
        </w:rPr>
        <w:t>withdrawal receipt will be provided</w:t>
      </w:r>
      <w:r w:rsidR="006B6D5B">
        <w:rPr>
          <w:rFonts w:ascii="Times New Roman" w:hAnsi="Times New Roman"/>
          <w:sz w:val="22"/>
          <w:szCs w:val="22"/>
          <w:lang w:val="en-US"/>
        </w:rPr>
        <w:t>.</w:t>
      </w:r>
    </w:p>
    <w:p w14:paraId="64638A8C" w14:textId="13E4BED7" w:rsidR="006B6D5B" w:rsidRDefault="006B6D5B"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15.2</w:t>
      </w:r>
      <w:r>
        <w:rPr>
          <w:rFonts w:ascii="Times New Roman" w:hAnsi="Times New Roman"/>
          <w:sz w:val="22"/>
          <w:lang w:val="en-US"/>
        </w:rPr>
        <w:t xml:space="preserve"> Any</w:t>
      </w:r>
      <w:r w:rsidRPr="006B6D5B">
        <w:rPr>
          <w:rFonts w:ascii="Times New Roman" w:hAnsi="Times New Roman"/>
          <w:sz w:val="22"/>
          <w:lang w:val="en-US"/>
        </w:rPr>
        <w:t xml:space="preserve"> such notification of alteration or withdrawal must be </w:t>
      </w:r>
      <w:r w:rsidRPr="006B6D5B">
        <w:rPr>
          <w:rFonts w:ascii="Times New Roman" w:hAnsi="Times New Roman"/>
          <w:sz w:val="22"/>
          <w:szCs w:val="22"/>
          <w:lang w:val="en-US"/>
        </w:rPr>
        <w:t xml:space="preserve">submitted electronically to </w:t>
      </w:r>
      <w:hyperlink r:id="rId14" w:history="1">
        <w:r w:rsidRPr="006B6D5B">
          <w:rPr>
            <w:rStyle w:val="Hyperlink"/>
            <w:rFonts w:ascii="Times New Roman" w:hAnsi="Times New Roman"/>
            <w:sz w:val="22"/>
            <w:lang w:val="en-US"/>
          </w:rPr>
          <w:t>rajka.joksimovic@spc-ks.org</w:t>
        </w:r>
      </w:hyperlink>
      <w:r w:rsidRPr="006B6D5B">
        <w:rPr>
          <w:rStyle w:val="Hyperlink"/>
          <w:rFonts w:ascii="Times New Roman" w:hAnsi="Times New Roman"/>
          <w:sz w:val="22"/>
          <w:lang w:val="en-US"/>
        </w:rPr>
        <w:t xml:space="preserve"> </w:t>
      </w:r>
      <w:r w:rsidRPr="006B6D5B">
        <w:rPr>
          <w:rFonts w:ascii="Times New Roman" w:hAnsi="Times New Roman"/>
          <w:sz w:val="22"/>
          <w:szCs w:val="22"/>
          <w:lang w:val="en-US"/>
        </w:rPr>
        <w:t>with the following text written in the subject line of the email:</w:t>
      </w:r>
      <w:r w:rsidRPr="006B6D5B">
        <w:rPr>
          <w:rFonts w:ascii="Times New Roman" w:hAnsi="Times New Roman"/>
          <w:b/>
          <w:sz w:val="22"/>
          <w:szCs w:val="22"/>
          <w:lang w:val="en-US"/>
        </w:rPr>
        <w:t xml:space="preserve"> </w:t>
      </w:r>
      <w:r w:rsidRPr="006B6D5B">
        <w:rPr>
          <w:rFonts w:ascii="Times New Roman" w:hAnsi="Times New Roman"/>
          <w:sz w:val="22"/>
          <w:szCs w:val="22"/>
          <w:lang w:val="en-US"/>
        </w:rPr>
        <w:t>Tenderer’s name – KSCR/PROC/2021-2023/0</w:t>
      </w:r>
      <w:r w:rsidR="00C372AF">
        <w:rPr>
          <w:rFonts w:ascii="Times New Roman" w:hAnsi="Times New Roman"/>
          <w:sz w:val="22"/>
          <w:szCs w:val="22"/>
          <w:lang w:val="en-US"/>
        </w:rPr>
        <w:t>802</w:t>
      </w:r>
      <w:r w:rsidRPr="006B6D5B">
        <w:rPr>
          <w:rFonts w:ascii="Times New Roman" w:hAnsi="Times New Roman"/>
          <w:sz w:val="22"/>
          <w:szCs w:val="22"/>
          <w:lang w:val="en-US"/>
        </w:rPr>
        <w:t xml:space="preserve"> – ‘Amendment’ or ‘Withdrawal’ as appropriate.</w:t>
      </w:r>
      <w:r w:rsidR="0047783A" w:rsidRPr="006B6D5B">
        <w:rPr>
          <w:rFonts w:ascii="Times New Roman" w:hAnsi="Times New Roman"/>
          <w:sz w:val="22"/>
          <w:lang w:val="en-US"/>
        </w:rPr>
        <w:tab/>
      </w:r>
    </w:p>
    <w:p w14:paraId="7E91B778" w14:textId="556794B5" w:rsidR="0047783A" w:rsidRPr="005A7914" w:rsidRDefault="00937A82" w:rsidP="0047783A">
      <w:pPr>
        <w:pStyle w:val="Heading2"/>
        <w:keepNext w:val="0"/>
        <w:ind w:left="567" w:hanging="567"/>
        <w:jc w:val="both"/>
        <w:rPr>
          <w:rFonts w:ascii="Times New Roman" w:hAnsi="Times New Roman"/>
          <w:lang w:val="en-US"/>
        </w:rPr>
      </w:pPr>
      <w:r>
        <w:rPr>
          <w:rFonts w:ascii="Times New Roman" w:hAnsi="Times New Roman"/>
          <w:sz w:val="22"/>
          <w:lang w:val="en-US"/>
        </w:rPr>
        <w:t>15.3</w:t>
      </w:r>
      <w:r>
        <w:rPr>
          <w:rFonts w:ascii="Times New Roman" w:hAnsi="Times New Roman"/>
          <w:sz w:val="22"/>
          <w:lang w:val="en-US"/>
        </w:rPr>
        <w:tab/>
      </w:r>
      <w:r w:rsidR="0047783A" w:rsidRPr="005A7914">
        <w:rPr>
          <w:rFonts w:ascii="Times New Roman" w:hAnsi="Times New Roman"/>
          <w:sz w:val="22"/>
          <w:lang w:val="en-US"/>
        </w:rPr>
        <w:t>No tender may be withdrawn in the interval between the deadline for submission of tenders</w:t>
      </w:r>
      <w:r>
        <w:rPr>
          <w:rFonts w:ascii="Times New Roman" w:hAnsi="Times New Roman"/>
          <w:sz w:val="22"/>
          <w:lang w:val="en-US"/>
        </w:rPr>
        <w:t xml:space="preserve"> </w:t>
      </w:r>
      <w:r w:rsidR="0047783A" w:rsidRPr="005A7914">
        <w:rPr>
          <w:rFonts w:ascii="Times New Roman" w:hAnsi="Times New Roman"/>
          <w:sz w:val="22"/>
          <w:lang w:val="en-US"/>
        </w:rPr>
        <w:t>and the expiry of the tender validity period. Withdrawal of a tender during this interval may result in forfeiture of the tender guarantee</w:t>
      </w:r>
      <w:r w:rsidR="00A70E9F">
        <w:rPr>
          <w:rFonts w:ascii="Times New Roman" w:hAnsi="Times New Roman"/>
          <w:sz w:val="22"/>
          <w:lang w:val="en-US"/>
        </w:rPr>
        <w:t>, if applicable</w:t>
      </w:r>
      <w:r w:rsidR="0047783A" w:rsidRPr="005A7914">
        <w:rPr>
          <w:rFonts w:ascii="Times New Roman" w:hAnsi="Times New Roman"/>
          <w:sz w:val="22"/>
          <w:lang w:val="en-US"/>
        </w:rPr>
        <w:t>.</w:t>
      </w:r>
    </w:p>
    <w:p w14:paraId="3738767F" w14:textId="2FAB4988" w:rsidR="0047783A" w:rsidRPr="005A7914" w:rsidRDefault="00A633C6" w:rsidP="009956B4">
      <w:pPr>
        <w:pStyle w:val="Heading1"/>
        <w:rPr>
          <w:lang w:val="en-US"/>
        </w:rPr>
      </w:pPr>
      <w:bookmarkStart w:id="22" w:name="_Toc42488085"/>
      <w:r w:rsidRPr="005A7914">
        <w:rPr>
          <w:lang w:val="en-US"/>
        </w:rPr>
        <w:t xml:space="preserve">16. </w:t>
      </w:r>
      <w:r w:rsidR="0047783A" w:rsidRPr="005A7914">
        <w:rPr>
          <w:lang w:val="en-US"/>
        </w:rPr>
        <w:t>Costs of preparing tenders</w:t>
      </w:r>
      <w:bookmarkEnd w:id="22"/>
    </w:p>
    <w:p w14:paraId="0C26C260" w14:textId="77777777" w:rsidR="0047783A" w:rsidRPr="005A7914" w:rsidRDefault="0047783A" w:rsidP="0047783A">
      <w:pPr>
        <w:tabs>
          <w:tab w:val="left" w:pos="567"/>
        </w:tabs>
        <w:ind w:left="567"/>
        <w:jc w:val="both"/>
        <w:rPr>
          <w:rFonts w:ascii="Times New Roman" w:hAnsi="Times New Roman"/>
          <w:sz w:val="22"/>
        </w:rPr>
      </w:pPr>
      <w:r w:rsidRPr="005A7914">
        <w:rPr>
          <w:rFonts w:ascii="Times New Roman" w:hAnsi="Times New Roman"/>
          <w:sz w:val="22"/>
        </w:rPr>
        <w:t>No costs incurred by the tenderer in preparing and submitting the tender are reimbursable. All such costs will be borne by the tenderer.</w:t>
      </w:r>
    </w:p>
    <w:p w14:paraId="45FBA75B" w14:textId="1A78B6DC" w:rsidR="0047783A" w:rsidRPr="005A7914" w:rsidRDefault="00A633C6" w:rsidP="009956B4">
      <w:pPr>
        <w:pStyle w:val="Heading1"/>
        <w:rPr>
          <w:lang w:val="en-US"/>
        </w:rPr>
      </w:pPr>
      <w:r w:rsidRPr="005A7914">
        <w:rPr>
          <w:lang w:val="en-US"/>
        </w:rPr>
        <w:lastRenderedPageBreak/>
        <w:t xml:space="preserve">17. </w:t>
      </w:r>
      <w:bookmarkStart w:id="23" w:name="_Toc42488086"/>
      <w:r w:rsidR="0047783A" w:rsidRPr="005A7914">
        <w:rPr>
          <w:lang w:val="en-US"/>
        </w:rPr>
        <w:t>Ownership of tenders</w:t>
      </w:r>
      <w:bookmarkEnd w:id="23"/>
    </w:p>
    <w:p w14:paraId="625016AA" w14:textId="77777777" w:rsidR="0047783A" w:rsidRPr="005A7914" w:rsidRDefault="0047783A" w:rsidP="0047783A">
      <w:pPr>
        <w:ind w:left="567"/>
        <w:jc w:val="both"/>
        <w:rPr>
          <w:rFonts w:ascii="Times New Roman" w:hAnsi="Times New Roman"/>
          <w:sz w:val="22"/>
        </w:rPr>
      </w:pPr>
      <w:r w:rsidRPr="005A7914">
        <w:rPr>
          <w:rFonts w:ascii="Times New Roman" w:hAnsi="Times New Roman"/>
          <w:sz w:val="22"/>
        </w:rPr>
        <w:t xml:space="preserve">The </w:t>
      </w:r>
      <w:r w:rsidR="002F48D0" w:rsidRPr="005A7914">
        <w:rPr>
          <w:rFonts w:ascii="Times New Roman" w:hAnsi="Times New Roman"/>
          <w:sz w:val="22"/>
        </w:rPr>
        <w:t>c</w:t>
      </w:r>
      <w:r w:rsidRPr="005A7914">
        <w:rPr>
          <w:rFonts w:ascii="Times New Roman" w:hAnsi="Times New Roman"/>
          <w:sz w:val="22"/>
        </w:rPr>
        <w:t xml:space="preserve">ontracting </w:t>
      </w:r>
      <w:r w:rsidR="002F48D0" w:rsidRPr="005A7914">
        <w:rPr>
          <w:rFonts w:ascii="Times New Roman" w:hAnsi="Times New Roman"/>
          <w:sz w:val="22"/>
        </w:rPr>
        <w:t>a</w:t>
      </w:r>
      <w:r w:rsidRPr="005A7914">
        <w:rPr>
          <w:rFonts w:ascii="Times New Roman" w:hAnsi="Times New Roman"/>
          <w:sz w:val="22"/>
        </w:rPr>
        <w:t>uthority retains ownership of all tenders received under this tender procedure. Consequently, tenderers have no right to have their tenders returned to them.</w:t>
      </w:r>
    </w:p>
    <w:p w14:paraId="358251F9" w14:textId="0E625D6F" w:rsidR="0047783A" w:rsidRPr="005A7914" w:rsidRDefault="00A633C6" w:rsidP="009956B4">
      <w:pPr>
        <w:pStyle w:val="Heading1"/>
        <w:rPr>
          <w:lang w:val="en-US"/>
        </w:rPr>
      </w:pPr>
      <w:bookmarkStart w:id="24" w:name="_Toc42488087"/>
      <w:r w:rsidRPr="005A7914">
        <w:rPr>
          <w:lang w:val="en-US"/>
        </w:rPr>
        <w:t xml:space="preserve">18. </w:t>
      </w:r>
      <w:r w:rsidR="0047783A" w:rsidRPr="005A7914">
        <w:rPr>
          <w:lang w:val="en-US"/>
        </w:rPr>
        <w:t>Joint venture or consortium</w:t>
      </w:r>
      <w:bookmarkEnd w:id="24"/>
    </w:p>
    <w:p w14:paraId="638F8B9B" w14:textId="77777777" w:rsidR="0047783A" w:rsidRPr="005A7914" w:rsidRDefault="0047783A" w:rsidP="0047783A">
      <w:pPr>
        <w:pStyle w:val="Heading2"/>
        <w:keepNext w:val="0"/>
        <w:ind w:left="567" w:hanging="567"/>
        <w:jc w:val="both"/>
        <w:rPr>
          <w:rFonts w:ascii="Times New Roman" w:hAnsi="Times New Roman"/>
          <w:lang w:val="en-US"/>
        </w:rPr>
      </w:pPr>
      <w:r w:rsidRPr="005A7914">
        <w:rPr>
          <w:rFonts w:ascii="Times New Roman" w:hAnsi="Times New Roman"/>
          <w:sz w:val="22"/>
          <w:lang w:val="en-US"/>
        </w:rPr>
        <w:t>18.1</w:t>
      </w:r>
      <w:r w:rsidRPr="005A7914">
        <w:rPr>
          <w:rFonts w:ascii="Times New Roman" w:hAnsi="Times New Roman"/>
          <w:sz w:val="22"/>
          <w:lang w:val="en-US"/>
        </w:rPr>
        <w:tab/>
        <w:t xml:space="preserve">If a tenderer is a joint venture or consortium of two or more persons, the tender must be </w:t>
      </w:r>
      <w:r w:rsidR="00C778A1" w:rsidRPr="005A7914">
        <w:rPr>
          <w:rFonts w:ascii="Times New Roman" w:hAnsi="Times New Roman"/>
          <w:sz w:val="22"/>
          <w:lang w:val="en-US"/>
        </w:rPr>
        <w:t xml:space="preserve">a </w:t>
      </w:r>
      <w:r w:rsidRPr="005A7914">
        <w:rPr>
          <w:rFonts w:ascii="Times New Roman" w:hAnsi="Times New Roman"/>
          <w:sz w:val="22"/>
          <w:lang w:val="en-US"/>
        </w:rPr>
        <w:t xml:space="preserve">single </w:t>
      </w:r>
      <w:r w:rsidR="00C778A1" w:rsidRPr="005A7914">
        <w:rPr>
          <w:rFonts w:ascii="Times New Roman" w:hAnsi="Times New Roman"/>
          <w:sz w:val="22"/>
          <w:lang w:val="en-US"/>
        </w:rPr>
        <w:t xml:space="preserve">one </w:t>
      </w:r>
      <w:r w:rsidRPr="005A7914">
        <w:rPr>
          <w:rFonts w:ascii="Times New Roman" w:hAnsi="Times New Roman"/>
          <w:sz w:val="22"/>
          <w:lang w:val="en-US"/>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5A7914">
        <w:rPr>
          <w:rFonts w:ascii="Times New Roman" w:hAnsi="Times New Roman"/>
          <w:sz w:val="22"/>
          <w:lang w:val="en-US"/>
        </w:rPr>
        <w:t xml:space="preserve">written </w:t>
      </w:r>
      <w:r w:rsidRPr="005A7914">
        <w:rPr>
          <w:rFonts w:ascii="Times New Roman" w:hAnsi="Times New Roman"/>
          <w:sz w:val="22"/>
          <w:lang w:val="en-US"/>
        </w:rPr>
        <w:t xml:space="preserve">consent of the </w:t>
      </w:r>
      <w:r w:rsidR="002F48D0" w:rsidRPr="005A7914">
        <w:rPr>
          <w:rFonts w:ascii="Times New Roman" w:hAnsi="Times New Roman"/>
          <w:sz w:val="22"/>
          <w:lang w:val="en-US"/>
        </w:rPr>
        <w:t>c</w:t>
      </w:r>
      <w:r w:rsidRPr="005A7914">
        <w:rPr>
          <w:rFonts w:ascii="Times New Roman" w:hAnsi="Times New Roman"/>
          <w:sz w:val="22"/>
          <w:lang w:val="en-US"/>
        </w:rPr>
        <w:t xml:space="preserve">ontracting </w:t>
      </w:r>
      <w:r w:rsidR="002F48D0" w:rsidRPr="005A7914">
        <w:rPr>
          <w:rFonts w:ascii="Times New Roman" w:hAnsi="Times New Roman"/>
          <w:sz w:val="22"/>
          <w:lang w:val="en-US"/>
        </w:rPr>
        <w:t>a</w:t>
      </w:r>
      <w:r w:rsidRPr="005A7914">
        <w:rPr>
          <w:rFonts w:ascii="Times New Roman" w:hAnsi="Times New Roman"/>
          <w:sz w:val="22"/>
          <w:lang w:val="en-US"/>
        </w:rPr>
        <w:t>uthority.</w:t>
      </w:r>
    </w:p>
    <w:p w14:paraId="14EBA476" w14:textId="77777777" w:rsidR="0047783A" w:rsidRPr="005A7914" w:rsidRDefault="0047783A" w:rsidP="0047783A">
      <w:pPr>
        <w:pStyle w:val="Heading2"/>
        <w:keepNext w:val="0"/>
        <w:ind w:left="567" w:hanging="567"/>
        <w:jc w:val="both"/>
        <w:rPr>
          <w:rFonts w:ascii="Times New Roman" w:hAnsi="Times New Roman"/>
          <w:lang w:val="en-US"/>
        </w:rPr>
      </w:pPr>
      <w:r w:rsidRPr="005A7914">
        <w:rPr>
          <w:rFonts w:ascii="Times New Roman" w:hAnsi="Times New Roman"/>
          <w:sz w:val="22"/>
          <w:lang w:val="en-US"/>
        </w:rPr>
        <w:t>18.2</w:t>
      </w:r>
      <w:r w:rsidRPr="005A7914">
        <w:rPr>
          <w:rFonts w:ascii="Times New Roman" w:hAnsi="Times New Roman"/>
          <w:sz w:val="22"/>
          <w:lang w:val="en-US"/>
        </w:rPr>
        <w:tab/>
        <w:t xml:space="preserve">The tender may be signed by the representative of the joint venture or consortium only if it has been expressly so </w:t>
      </w:r>
      <w:proofErr w:type="spellStart"/>
      <w:r w:rsidRPr="005A7914">
        <w:rPr>
          <w:rFonts w:ascii="Times New Roman" w:hAnsi="Times New Roman"/>
          <w:sz w:val="22"/>
          <w:lang w:val="en-US"/>
        </w:rPr>
        <w:t>authorised</w:t>
      </w:r>
      <w:proofErr w:type="spellEnd"/>
      <w:r w:rsidRPr="005A7914">
        <w:rPr>
          <w:rFonts w:ascii="Times New Roman" w:hAnsi="Times New Roman"/>
          <w:sz w:val="22"/>
          <w:lang w:val="en-US"/>
        </w:rPr>
        <w:t xml:space="preserve"> in writing by the members of the joint venture or consortium, and the </w:t>
      </w:r>
      <w:proofErr w:type="spellStart"/>
      <w:r w:rsidRPr="005A7914">
        <w:rPr>
          <w:rFonts w:ascii="Times New Roman" w:hAnsi="Times New Roman"/>
          <w:sz w:val="22"/>
          <w:lang w:val="en-US"/>
        </w:rPr>
        <w:t>authorising</w:t>
      </w:r>
      <w:proofErr w:type="spellEnd"/>
      <w:r w:rsidRPr="005A7914">
        <w:rPr>
          <w:rFonts w:ascii="Times New Roman" w:hAnsi="Times New Roman"/>
          <w:sz w:val="22"/>
          <w:lang w:val="en-US"/>
        </w:rPr>
        <w:t xml:space="preserve"> contract, notarial act or deed must be submitted to the </w:t>
      </w:r>
      <w:r w:rsidR="002F48D0" w:rsidRPr="005A7914">
        <w:rPr>
          <w:rFonts w:ascii="Times New Roman" w:hAnsi="Times New Roman"/>
          <w:sz w:val="22"/>
          <w:lang w:val="en-US"/>
        </w:rPr>
        <w:t>c</w:t>
      </w:r>
      <w:r w:rsidRPr="005A7914">
        <w:rPr>
          <w:rFonts w:ascii="Times New Roman" w:hAnsi="Times New Roman"/>
          <w:sz w:val="22"/>
          <w:lang w:val="en-US"/>
        </w:rPr>
        <w:t xml:space="preserve">ontracting </w:t>
      </w:r>
      <w:r w:rsidR="002F48D0" w:rsidRPr="005A7914">
        <w:rPr>
          <w:rFonts w:ascii="Times New Roman" w:hAnsi="Times New Roman"/>
          <w:sz w:val="22"/>
          <w:lang w:val="en-US"/>
        </w:rPr>
        <w:t>a</w:t>
      </w:r>
      <w:r w:rsidRPr="005A7914">
        <w:rPr>
          <w:rFonts w:ascii="Times New Roman" w:hAnsi="Times New Roman"/>
          <w:sz w:val="22"/>
          <w:lang w:val="en-US"/>
        </w:rPr>
        <w:t xml:space="preserve">uthority in accordance with point 11 of these </w:t>
      </w:r>
      <w:r w:rsidR="002F48D0" w:rsidRPr="005A7914">
        <w:rPr>
          <w:rFonts w:ascii="Times New Roman" w:hAnsi="Times New Roman"/>
          <w:sz w:val="22"/>
          <w:lang w:val="en-US"/>
        </w:rPr>
        <w:t>i</w:t>
      </w:r>
      <w:r w:rsidRPr="005A7914">
        <w:rPr>
          <w:rFonts w:ascii="Times New Roman" w:hAnsi="Times New Roman"/>
          <w:sz w:val="22"/>
          <w:lang w:val="en-US"/>
        </w:rPr>
        <w:t xml:space="preserve">nstructions to </w:t>
      </w:r>
      <w:r w:rsidR="002F48D0" w:rsidRPr="005A7914">
        <w:rPr>
          <w:rFonts w:ascii="Times New Roman" w:hAnsi="Times New Roman"/>
          <w:sz w:val="22"/>
          <w:lang w:val="en-US"/>
        </w:rPr>
        <w:t>t</w:t>
      </w:r>
      <w:r w:rsidRPr="005A7914">
        <w:rPr>
          <w:rFonts w:ascii="Times New Roman" w:hAnsi="Times New Roman"/>
          <w:sz w:val="22"/>
          <w:lang w:val="en-US"/>
        </w:rPr>
        <w:t xml:space="preserve">enderers. All signatures to the </w:t>
      </w:r>
      <w:proofErr w:type="spellStart"/>
      <w:r w:rsidRPr="005A7914">
        <w:rPr>
          <w:rFonts w:ascii="Times New Roman" w:hAnsi="Times New Roman"/>
          <w:sz w:val="22"/>
          <w:lang w:val="en-US"/>
        </w:rPr>
        <w:t>authorising</w:t>
      </w:r>
      <w:proofErr w:type="spellEnd"/>
      <w:r w:rsidRPr="005A7914">
        <w:rPr>
          <w:rFonts w:ascii="Times New Roman" w:hAnsi="Times New Roman"/>
          <w:sz w:val="22"/>
          <w:lang w:val="en-US"/>
        </w:rPr>
        <w:t xml:space="preserve">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F10EC9B" w14:textId="65193D85" w:rsidR="0047783A" w:rsidRPr="005A7914" w:rsidRDefault="00A633C6" w:rsidP="009956B4">
      <w:pPr>
        <w:pStyle w:val="Heading1"/>
        <w:rPr>
          <w:lang w:val="en-US"/>
        </w:rPr>
      </w:pPr>
      <w:bookmarkStart w:id="25" w:name="_Toc42488088"/>
      <w:r w:rsidRPr="005A7914">
        <w:rPr>
          <w:lang w:val="en-US"/>
        </w:rPr>
        <w:t xml:space="preserve">19. </w:t>
      </w:r>
      <w:r w:rsidR="0047783A" w:rsidRPr="005A7914">
        <w:rPr>
          <w:lang w:val="en-US"/>
        </w:rPr>
        <w:t>Opening of tenders</w:t>
      </w:r>
      <w:bookmarkEnd w:id="25"/>
    </w:p>
    <w:p w14:paraId="3751B074" w14:textId="3F0E74E0"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19.1</w:t>
      </w:r>
      <w:r w:rsidRPr="005A7914">
        <w:rPr>
          <w:rFonts w:ascii="Times New Roman" w:hAnsi="Times New Roman"/>
          <w:sz w:val="22"/>
          <w:lang w:val="en-US"/>
        </w:rPr>
        <w:tab/>
        <w:t xml:space="preserve">The </w:t>
      </w:r>
      <w:r w:rsidR="0034393A" w:rsidRPr="005A7914">
        <w:rPr>
          <w:rFonts w:ascii="Times New Roman" w:hAnsi="Times New Roman"/>
          <w:sz w:val="22"/>
          <w:lang w:val="en-US"/>
        </w:rPr>
        <w:t xml:space="preserve">purpose of the </w:t>
      </w:r>
      <w:r w:rsidRPr="005A7914">
        <w:rPr>
          <w:rFonts w:ascii="Times New Roman" w:hAnsi="Times New Roman"/>
          <w:sz w:val="22"/>
          <w:lang w:val="en-US"/>
        </w:rPr>
        <w:t xml:space="preserve">opening </w:t>
      </w:r>
      <w:r w:rsidR="0034393A" w:rsidRPr="005A7914">
        <w:rPr>
          <w:rFonts w:ascii="Times New Roman" w:hAnsi="Times New Roman"/>
          <w:sz w:val="22"/>
          <w:lang w:val="en-US"/>
        </w:rPr>
        <w:t xml:space="preserve">session </w:t>
      </w:r>
      <w:r w:rsidRPr="005A7914">
        <w:rPr>
          <w:rFonts w:ascii="Times New Roman" w:hAnsi="Times New Roman"/>
          <w:sz w:val="22"/>
          <w:lang w:val="en-US"/>
        </w:rPr>
        <w:t xml:space="preserve">is </w:t>
      </w:r>
      <w:r w:rsidR="0034393A" w:rsidRPr="005A7914">
        <w:rPr>
          <w:rFonts w:ascii="Times New Roman" w:hAnsi="Times New Roman"/>
          <w:sz w:val="22"/>
          <w:lang w:val="en-US"/>
        </w:rPr>
        <w:t xml:space="preserve">to check </w:t>
      </w:r>
      <w:r w:rsidRPr="005A7914">
        <w:rPr>
          <w:rFonts w:ascii="Times New Roman" w:hAnsi="Times New Roman"/>
          <w:sz w:val="22"/>
          <w:lang w:val="en-US"/>
        </w:rPr>
        <w:t xml:space="preserve">whether the tenders </w:t>
      </w:r>
      <w:r w:rsidR="007531D2" w:rsidRPr="005A7914">
        <w:rPr>
          <w:rFonts w:ascii="Times New Roman" w:hAnsi="Times New Roman"/>
          <w:sz w:val="22"/>
          <w:lang w:val="en-US"/>
        </w:rPr>
        <w:t>have been submitted in accordance with the submission requirements of the call for tenders</w:t>
      </w:r>
      <w:r w:rsidRPr="005A7914">
        <w:rPr>
          <w:rFonts w:ascii="Times New Roman" w:hAnsi="Times New Roman"/>
          <w:sz w:val="22"/>
          <w:lang w:val="en-US"/>
        </w:rPr>
        <w:t>.</w:t>
      </w:r>
    </w:p>
    <w:p w14:paraId="096EB2D3" w14:textId="3F8A5C72" w:rsidR="00795FF7" w:rsidRPr="00C372AF" w:rsidRDefault="0047783A" w:rsidP="00795FF7">
      <w:pPr>
        <w:pStyle w:val="Heading2"/>
        <w:ind w:left="567" w:hanging="567"/>
        <w:jc w:val="both"/>
        <w:rPr>
          <w:rFonts w:ascii="Times New Roman" w:hAnsi="Times New Roman"/>
          <w:sz w:val="22"/>
          <w:lang w:val="en-US"/>
        </w:rPr>
      </w:pPr>
      <w:r w:rsidRPr="005A7914">
        <w:rPr>
          <w:rFonts w:ascii="Times New Roman" w:hAnsi="Times New Roman"/>
          <w:sz w:val="22"/>
          <w:lang w:val="en-US"/>
        </w:rPr>
        <w:t>19.2</w:t>
      </w:r>
      <w:r w:rsidRPr="005A7914">
        <w:rPr>
          <w:rFonts w:ascii="Times New Roman" w:hAnsi="Times New Roman"/>
          <w:sz w:val="22"/>
          <w:lang w:val="en-US"/>
        </w:rPr>
        <w:tab/>
      </w:r>
      <w:r w:rsidR="00F20296">
        <w:rPr>
          <w:rFonts w:ascii="Times New Roman" w:hAnsi="Times New Roman"/>
          <w:sz w:val="22"/>
          <w:lang w:val="en-US"/>
        </w:rPr>
        <w:t xml:space="preserve">The tenders will be opened </w:t>
      </w:r>
      <w:r w:rsidR="00795FF7" w:rsidRPr="00795FF7">
        <w:rPr>
          <w:rFonts w:ascii="Times New Roman" w:hAnsi="Times New Roman"/>
          <w:sz w:val="22"/>
          <w:lang w:val="en-US"/>
        </w:rPr>
        <w:t xml:space="preserve">at </w:t>
      </w:r>
      <w:r w:rsidR="00321008">
        <w:rPr>
          <w:rFonts w:ascii="Times New Roman" w:hAnsi="Times New Roman"/>
          <w:b/>
          <w:sz w:val="22"/>
          <w:lang w:val="en-US"/>
        </w:rPr>
        <w:t>1</w:t>
      </w:r>
      <w:r w:rsidR="00DD7A86">
        <w:rPr>
          <w:rFonts w:ascii="Times New Roman" w:hAnsi="Times New Roman"/>
          <w:b/>
          <w:sz w:val="22"/>
          <w:lang w:val="en-US"/>
        </w:rPr>
        <w:t>2</w:t>
      </w:r>
      <w:r w:rsidR="00321008">
        <w:rPr>
          <w:rFonts w:ascii="Times New Roman" w:hAnsi="Times New Roman"/>
          <w:b/>
          <w:sz w:val="22"/>
          <w:lang w:val="en-US"/>
        </w:rPr>
        <w:t>:</w:t>
      </w:r>
      <w:r w:rsidR="003A4880">
        <w:rPr>
          <w:rFonts w:ascii="Times New Roman" w:hAnsi="Times New Roman"/>
          <w:b/>
          <w:sz w:val="22"/>
          <w:lang w:val="en-US"/>
        </w:rPr>
        <w:t>0</w:t>
      </w:r>
      <w:r w:rsidR="00321008">
        <w:rPr>
          <w:rFonts w:ascii="Times New Roman" w:hAnsi="Times New Roman"/>
          <w:b/>
          <w:sz w:val="22"/>
          <w:lang w:val="en-US"/>
        </w:rPr>
        <w:t xml:space="preserve">0 </w:t>
      </w:r>
      <w:r w:rsidR="00795FF7" w:rsidRPr="00795FF7">
        <w:rPr>
          <w:rFonts w:ascii="Times New Roman" w:hAnsi="Times New Roman"/>
          <w:b/>
          <w:sz w:val="22"/>
          <w:lang w:val="en-US"/>
        </w:rPr>
        <w:t>hours</w:t>
      </w:r>
      <w:r w:rsidR="00795FF7" w:rsidRPr="00795FF7">
        <w:rPr>
          <w:rFonts w:ascii="Times New Roman" w:hAnsi="Times New Roman"/>
          <w:sz w:val="22"/>
          <w:lang w:val="en-US"/>
        </w:rPr>
        <w:t xml:space="preserve"> (local time in The Netherlands) on </w:t>
      </w:r>
      <w:r w:rsidR="00647129" w:rsidRPr="00647129">
        <w:rPr>
          <w:rFonts w:ascii="Times New Roman" w:hAnsi="Times New Roman"/>
          <w:b/>
          <w:sz w:val="22"/>
          <w:lang w:val="en-US"/>
        </w:rPr>
        <w:t>16</w:t>
      </w:r>
      <w:r w:rsidR="00321008" w:rsidRPr="00321008">
        <w:rPr>
          <w:rFonts w:ascii="Times New Roman" w:hAnsi="Times New Roman"/>
          <w:b/>
          <w:sz w:val="22"/>
          <w:lang w:val="en-US"/>
        </w:rPr>
        <w:t xml:space="preserve"> </w:t>
      </w:r>
      <w:r w:rsidR="00647129">
        <w:rPr>
          <w:rFonts w:ascii="Times New Roman" w:hAnsi="Times New Roman"/>
          <w:b/>
          <w:sz w:val="22"/>
          <w:lang w:val="en-US"/>
        </w:rPr>
        <w:t>June</w:t>
      </w:r>
      <w:r w:rsidR="00795FF7" w:rsidRPr="00321008">
        <w:rPr>
          <w:rFonts w:ascii="Times New Roman" w:hAnsi="Times New Roman"/>
          <w:b/>
          <w:sz w:val="22"/>
          <w:lang w:val="en-US"/>
        </w:rPr>
        <w:t xml:space="preserve"> 2022</w:t>
      </w:r>
      <w:r w:rsidR="00B61016">
        <w:rPr>
          <w:rFonts w:ascii="Times New Roman" w:hAnsi="Times New Roman"/>
          <w:b/>
          <w:sz w:val="22"/>
          <w:lang w:val="en-US"/>
        </w:rPr>
        <w:t xml:space="preserve"> </w:t>
      </w:r>
      <w:r w:rsidR="00647129" w:rsidRPr="00647129">
        <w:rPr>
          <w:rFonts w:ascii="Times New Roman" w:hAnsi="Times New Roman"/>
          <w:sz w:val="22"/>
          <w:lang w:val="en-US"/>
        </w:rPr>
        <w:t xml:space="preserve">at </w:t>
      </w:r>
      <w:proofErr w:type="spellStart"/>
      <w:r w:rsidR="00647129" w:rsidRPr="00647129">
        <w:rPr>
          <w:rFonts w:ascii="Times New Roman" w:hAnsi="Times New Roman"/>
          <w:sz w:val="22"/>
          <w:lang w:val="en-US"/>
        </w:rPr>
        <w:t>Raamweg</w:t>
      </w:r>
      <w:proofErr w:type="spellEnd"/>
      <w:r w:rsidR="00647129" w:rsidRPr="00647129">
        <w:rPr>
          <w:rFonts w:ascii="Times New Roman" w:hAnsi="Times New Roman"/>
          <w:sz w:val="22"/>
          <w:lang w:val="en-US"/>
        </w:rPr>
        <w:t xml:space="preserve"> 47, 2596 HN The Hague, The Netherlands</w:t>
      </w:r>
      <w:proofErr w:type="gramStart"/>
      <w:r w:rsidR="00647129" w:rsidRPr="00647129">
        <w:rPr>
          <w:rFonts w:ascii="Times New Roman" w:hAnsi="Times New Roman"/>
          <w:sz w:val="22"/>
          <w:lang w:val="en-US"/>
        </w:rPr>
        <w:t>.</w:t>
      </w:r>
      <w:r w:rsidR="00B61016" w:rsidRPr="00C372AF">
        <w:rPr>
          <w:rFonts w:ascii="Times New Roman" w:hAnsi="Times New Roman"/>
          <w:sz w:val="22"/>
          <w:lang w:val="en-US"/>
        </w:rPr>
        <w:t>.</w:t>
      </w:r>
      <w:proofErr w:type="gramEnd"/>
      <w:r w:rsidR="00B61016" w:rsidRPr="00C372AF">
        <w:rPr>
          <w:rFonts w:ascii="Times New Roman" w:hAnsi="Times New Roman"/>
          <w:sz w:val="22"/>
          <w:lang w:val="en-US"/>
        </w:rPr>
        <w:t xml:space="preserve">  </w:t>
      </w:r>
    </w:p>
    <w:p w14:paraId="7FBE10F5" w14:textId="1B9960EB" w:rsidR="00A5438F" w:rsidRDefault="00795FF7" w:rsidP="00795FF7">
      <w:pPr>
        <w:pStyle w:val="Heading2"/>
        <w:ind w:left="567"/>
        <w:jc w:val="both"/>
        <w:rPr>
          <w:rFonts w:ascii="Times New Roman" w:hAnsi="Times New Roman"/>
          <w:sz w:val="22"/>
          <w:u w:val="single"/>
        </w:rPr>
      </w:pPr>
      <w:r w:rsidRPr="00795FF7">
        <w:rPr>
          <w:rFonts w:ascii="Times New Roman" w:hAnsi="Times New Roman"/>
          <w:sz w:val="22"/>
          <w:u w:val="single"/>
          <w:lang w:val="en-US"/>
        </w:rPr>
        <w:t xml:space="preserve">Tenderers’ representatives that intend to </w:t>
      </w:r>
      <w:r w:rsidR="00B61016">
        <w:rPr>
          <w:rFonts w:ascii="Times New Roman" w:hAnsi="Times New Roman"/>
          <w:sz w:val="22"/>
          <w:u w:val="single"/>
          <w:lang w:val="en-US"/>
        </w:rPr>
        <w:t>participate</w:t>
      </w:r>
      <w:r w:rsidR="00030F24">
        <w:rPr>
          <w:rFonts w:ascii="Times New Roman" w:hAnsi="Times New Roman"/>
          <w:sz w:val="22"/>
          <w:u w:val="single"/>
          <w:lang w:val="en-US"/>
        </w:rPr>
        <w:t xml:space="preserve"> at</w:t>
      </w:r>
      <w:r w:rsidRPr="00795FF7">
        <w:rPr>
          <w:rFonts w:ascii="Times New Roman" w:hAnsi="Times New Roman"/>
          <w:sz w:val="22"/>
          <w:u w:val="single"/>
          <w:lang w:val="en-US"/>
        </w:rPr>
        <w:t xml:space="preserve"> the opening ceremony are kindly requested to </w:t>
      </w:r>
      <w:r w:rsidR="00B61016">
        <w:rPr>
          <w:rFonts w:ascii="Times New Roman" w:hAnsi="Times New Roman"/>
          <w:sz w:val="22"/>
          <w:u w:val="single"/>
          <w:lang w:val="en-US"/>
        </w:rPr>
        <w:t>confirm their attendance to</w:t>
      </w:r>
      <w:r w:rsidRPr="00795FF7">
        <w:rPr>
          <w:rFonts w:ascii="Times New Roman" w:hAnsi="Times New Roman"/>
          <w:sz w:val="22"/>
          <w:u w:val="single"/>
          <w:lang w:val="en-US"/>
        </w:rPr>
        <w:t xml:space="preserve"> the Contracting Authority at least 24 hours in advance by sending an e-mail to the following address: </w:t>
      </w:r>
      <w:hyperlink r:id="rId15" w:history="1">
        <w:r w:rsidRPr="00795FF7">
          <w:rPr>
            <w:rStyle w:val="Hyperlink"/>
            <w:rFonts w:ascii="Times New Roman" w:hAnsi="Times New Roman"/>
            <w:sz w:val="22"/>
            <w:lang w:val="en-US"/>
          </w:rPr>
          <w:t>rajka.joksimovic@scp-ks.org</w:t>
        </w:r>
      </w:hyperlink>
      <w:r w:rsidR="00A5438F" w:rsidRPr="00795FF7">
        <w:rPr>
          <w:rFonts w:ascii="Times New Roman" w:hAnsi="Times New Roman"/>
          <w:sz w:val="22"/>
          <w:u w:val="single"/>
        </w:rPr>
        <w:t>.</w:t>
      </w:r>
      <w:r w:rsidR="000C6C88" w:rsidRPr="00795FF7" w:rsidDel="000C6C88">
        <w:rPr>
          <w:rFonts w:ascii="Times New Roman" w:hAnsi="Times New Roman"/>
          <w:sz w:val="22"/>
          <w:u w:val="single"/>
        </w:rPr>
        <w:t xml:space="preserve"> </w:t>
      </w:r>
    </w:p>
    <w:p w14:paraId="399D7693" w14:textId="77777777" w:rsidR="0047783A" w:rsidRPr="00F20296" w:rsidRDefault="0047783A" w:rsidP="001A2BC4">
      <w:pPr>
        <w:ind w:left="567" w:hanging="567"/>
        <w:jc w:val="both"/>
        <w:rPr>
          <w:rFonts w:ascii="Times New Roman" w:hAnsi="Times New Roman"/>
          <w:sz w:val="22"/>
        </w:rPr>
      </w:pPr>
      <w:r w:rsidRPr="005A7914">
        <w:rPr>
          <w:rFonts w:ascii="Times New Roman" w:hAnsi="Times New Roman"/>
          <w:sz w:val="22"/>
        </w:rPr>
        <w:t>19.3</w:t>
      </w:r>
      <w:r w:rsidRPr="005A7914">
        <w:rPr>
          <w:rFonts w:ascii="Times New Roman" w:hAnsi="Times New Roman"/>
          <w:sz w:val="22"/>
        </w:rPr>
        <w:tab/>
      </w:r>
      <w:r w:rsidRPr="00F20296">
        <w:rPr>
          <w:rFonts w:ascii="Times New Roman" w:hAnsi="Times New Roman"/>
          <w:sz w:val="22"/>
        </w:rPr>
        <w:t>At the tender opening, the tenderers</w:t>
      </w:r>
      <w:r w:rsidR="006A5F84" w:rsidRPr="00F20296">
        <w:rPr>
          <w:rFonts w:ascii="Times New Roman" w:hAnsi="Times New Roman"/>
          <w:sz w:val="22"/>
        </w:rPr>
        <w:t>’</w:t>
      </w:r>
      <w:r w:rsidRPr="00F20296">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F20296">
        <w:rPr>
          <w:rFonts w:ascii="Times New Roman" w:hAnsi="Times New Roman"/>
          <w:sz w:val="22"/>
        </w:rPr>
        <w:t>c</w:t>
      </w:r>
      <w:r w:rsidRPr="00F20296">
        <w:rPr>
          <w:rFonts w:ascii="Times New Roman" w:hAnsi="Times New Roman"/>
          <w:sz w:val="22"/>
        </w:rPr>
        <w:t xml:space="preserve">ontracting </w:t>
      </w:r>
      <w:r w:rsidR="00DD6678" w:rsidRPr="00F20296">
        <w:rPr>
          <w:rFonts w:ascii="Times New Roman" w:hAnsi="Times New Roman"/>
          <w:sz w:val="22"/>
        </w:rPr>
        <w:t>a</w:t>
      </w:r>
      <w:r w:rsidRPr="00F20296">
        <w:rPr>
          <w:rFonts w:ascii="Times New Roman" w:hAnsi="Times New Roman"/>
          <w:sz w:val="22"/>
        </w:rPr>
        <w:t>uthority may consider appropriate may be announced.</w:t>
      </w:r>
    </w:p>
    <w:p w14:paraId="68DAAAB5" w14:textId="34C89F34" w:rsidR="0047783A" w:rsidRPr="005A7914" w:rsidRDefault="0047783A" w:rsidP="0047783A">
      <w:pPr>
        <w:pStyle w:val="Heading2"/>
        <w:keepNext w:val="0"/>
        <w:ind w:left="567" w:hanging="567"/>
        <w:jc w:val="both"/>
        <w:rPr>
          <w:rFonts w:ascii="Times New Roman" w:hAnsi="Times New Roman"/>
          <w:sz w:val="22"/>
          <w:lang w:val="en-US"/>
        </w:rPr>
      </w:pPr>
      <w:r w:rsidRPr="00F20296">
        <w:rPr>
          <w:rFonts w:ascii="Times New Roman" w:hAnsi="Times New Roman"/>
          <w:sz w:val="22"/>
          <w:lang w:val="en-US"/>
        </w:rPr>
        <w:t>19.4</w:t>
      </w:r>
      <w:r w:rsidRPr="00F20296">
        <w:rPr>
          <w:rFonts w:ascii="Times New Roman" w:hAnsi="Times New Roman"/>
          <w:sz w:val="22"/>
          <w:lang w:val="en-US"/>
        </w:rPr>
        <w:tab/>
        <w:t>After the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19.5</w:t>
      </w:r>
      <w:r w:rsidRPr="005A7914">
        <w:rPr>
          <w:rFonts w:ascii="Times New Roman" w:hAnsi="Times New Roman"/>
          <w:sz w:val="22"/>
          <w:lang w:val="en-US"/>
        </w:rPr>
        <w:tab/>
        <w:t>Any attempt by tenderer</w:t>
      </w:r>
      <w:r w:rsidR="00C778A1" w:rsidRPr="005A7914">
        <w:rPr>
          <w:rFonts w:ascii="Times New Roman" w:hAnsi="Times New Roman"/>
          <w:sz w:val="22"/>
          <w:lang w:val="en-US"/>
        </w:rPr>
        <w:t>s</w:t>
      </w:r>
      <w:r w:rsidRPr="005A7914">
        <w:rPr>
          <w:rFonts w:ascii="Times New Roman" w:hAnsi="Times New Roman"/>
          <w:sz w:val="22"/>
          <w:lang w:val="en-US"/>
        </w:rPr>
        <w:t xml:space="preserve"> to influence the evaluation committee in the process of examination, clarification, evaluation and comparison of tenders, to obtain information on how the procedure is progressing or to influence the </w:t>
      </w:r>
      <w:r w:rsidR="00DD6678" w:rsidRPr="005A7914">
        <w:rPr>
          <w:rFonts w:ascii="Times New Roman" w:hAnsi="Times New Roman"/>
          <w:sz w:val="22"/>
          <w:lang w:val="en-US"/>
        </w:rPr>
        <w:t>c</w:t>
      </w:r>
      <w:r w:rsidRPr="005A7914">
        <w:rPr>
          <w:rFonts w:ascii="Times New Roman" w:hAnsi="Times New Roman"/>
          <w:sz w:val="22"/>
          <w:lang w:val="en-US"/>
        </w:rPr>
        <w:t xml:space="preserve">ontracting </w:t>
      </w:r>
      <w:r w:rsidR="00DD6678" w:rsidRPr="005A7914">
        <w:rPr>
          <w:rFonts w:ascii="Times New Roman" w:hAnsi="Times New Roman"/>
          <w:sz w:val="22"/>
          <w:lang w:val="en-US"/>
        </w:rPr>
        <w:t>a</w:t>
      </w:r>
      <w:r w:rsidRPr="005A7914">
        <w:rPr>
          <w:rFonts w:ascii="Times New Roman" w:hAnsi="Times New Roman"/>
          <w:sz w:val="22"/>
          <w:lang w:val="en-US"/>
        </w:rPr>
        <w:t xml:space="preserve">uthority in its decision concerning the award of the contract will result in the immediate rejection of </w:t>
      </w:r>
      <w:r w:rsidR="00C778A1" w:rsidRPr="005A7914">
        <w:rPr>
          <w:rFonts w:ascii="Times New Roman" w:hAnsi="Times New Roman"/>
          <w:sz w:val="22"/>
          <w:lang w:val="en-US"/>
        </w:rPr>
        <w:t xml:space="preserve">their </w:t>
      </w:r>
      <w:r w:rsidRPr="005A7914">
        <w:rPr>
          <w:rFonts w:ascii="Times New Roman" w:hAnsi="Times New Roman"/>
          <w:sz w:val="22"/>
          <w:lang w:val="en-US"/>
        </w:rPr>
        <w:t>tender</w:t>
      </w:r>
      <w:r w:rsidR="00C778A1" w:rsidRPr="005A7914">
        <w:rPr>
          <w:rFonts w:ascii="Times New Roman" w:hAnsi="Times New Roman"/>
          <w:sz w:val="22"/>
          <w:lang w:val="en-US"/>
        </w:rPr>
        <w:t>s</w:t>
      </w:r>
      <w:r w:rsidRPr="005A7914">
        <w:rPr>
          <w:rFonts w:ascii="Times New Roman" w:hAnsi="Times New Roman"/>
          <w:sz w:val="22"/>
          <w:lang w:val="en-US"/>
        </w:rPr>
        <w:t>.</w:t>
      </w:r>
    </w:p>
    <w:p w14:paraId="06AA2484" w14:textId="1A32F08A" w:rsidR="0047783A" w:rsidRPr="005A7914" w:rsidRDefault="0047783A" w:rsidP="0047783A">
      <w:pPr>
        <w:pStyle w:val="Heading2"/>
        <w:keepNext w:val="0"/>
        <w:ind w:left="567" w:hanging="567"/>
        <w:jc w:val="both"/>
        <w:rPr>
          <w:rFonts w:ascii="Times New Roman" w:hAnsi="Times New Roman"/>
          <w:lang w:val="en-US"/>
        </w:rPr>
      </w:pPr>
      <w:r w:rsidRPr="005A7914">
        <w:rPr>
          <w:rFonts w:ascii="Times New Roman" w:hAnsi="Times New Roman"/>
          <w:sz w:val="22"/>
          <w:lang w:val="en-US"/>
        </w:rPr>
        <w:lastRenderedPageBreak/>
        <w:t>19.6</w:t>
      </w:r>
      <w:r w:rsidRPr="005A7914">
        <w:rPr>
          <w:rFonts w:ascii="Times New Roman" w:hAnsi="Times New Roman"/>
          <w:sz w:val="22"/>
          <w:lang w:val="en-US"/>
        </w:rPr>
        <w:tab/>
        <w:t xml:space="preserve">All tenders received after the deadline for submission specified in the </w:t>
      </w:r>
      <w:r w:rsidR="00171C45" w:rsidRPr="005A7914">
        <w:rPr>
          <w:rFonts w:ascii="Times New Roman" w:hAnsi="Times New Roman"/>
          <w:sz w:val="22"/>
          <w:lang w:val="en-US"/>
        </w:rPr>
        <w:t>contract notice</w:t>
      </w:r>
      <w:r w:rsidRPr="005A7914">
        <w:rPr>
          <w:rFonts w:ascii="Times New Roman" w:hAnsi="Times New Roman"/>
          <w:sz w:val="22"/>
          <w:lang w:val="en-US"/>
        </w:rPr>
        <w:t xml:space="preserve"> or these instructions will be kept by the </w:t>
      </w:r>
      <w:r w:rsidR="00DD6678" w:rsidRPr="005A7914">
        <w:rPr>
          <w:rFonts w:ascii="Times New Roman" w:hAnsi="Times New Roman"/>
          <w:sz w:val="22"/>
          <w:lang w:val="en-US"/>
        </w:rPr>
        <w:t>c</w:t>
      </w:r>
      <w:r w:rsidRPr="005A7914">
        <w:rPr>
          <w:rFonts w:ascii="Times New Roman" w:hAnsi="Times New Roman"/>
          <w:sz w:val="22"/>
          <w:lang w:val="en-US"/>
        </w:rPr>
        <w:t xml:space="preserve">ontracting </w:t>
      </w:r>
      <w:r w:rsidR="00DD6678" w:rsidRPr="005A7914">
        <w:rPr>
          <w:rFonts w:ascii="Times New Roman" w:hAnsi="Times New Roman"/>
          <w:sz w:val="22"/>
          <w:lang w:val="en-US"/>
        </w:rPr>
        <w:t>a</w:t>
      </w:r>
      <w:r w:rsidRPr="005A7914">
        <w:rPr>
          <w:rFonts w:ascii="Times New Roman" w:hAnsi="Times New Roman"/>
          <w:sz w:val="22"/>
          <w:lang w:val="en-US"/>
        </w:rPr>
        <w:t xml:space="preserve">uthority. </w:t>
      </w:r>
      <w:r w:rsidR="00A70E9F">
        <w:rPr>
          <w:rFonts w:ascii="Times New Roman" w:hAnsi="Times New Roman"/>
          <w:sz w:val="22"/>
          <w:lang w:val="en-US"/>
        </w:rPr>
        <w:t>Any</w:t>
      </w:r>
      <w:r w:rsidRPr="005A7914">
        <w:rPr>
          <w:rFonts w:ascii="Times New Roman" w:hAnsi="Times New Roman"/>
          <w:sz w:val="22"/>
          <w:lang w:val="en-US"/>
        </w:rPr>
        <w:t xml:space="preserve"> associated guarantees will be returned to the tenderers. No liability can be accepted for late delivery of tenders. Late tenders will be rejected and will not be evaluated.</w:t>
      </w:r>
    </w:p>
    <w:p w14:paraId="48479041" w14:textId="6F92F0B0" w:rsidR="0047783A" w:rsidRPr="005A7914" w:rsidRDefault="00A633C6" w:rsidP="009956B4">
      <w:pPr>
        <w:pStyle w:val="Heading1"/>
        <w:rPr>
          <w:lang w:val="en-US"/>
        </w:rPr>
      </w:pPr>
      <w:bookmarkStart w:id="26" w:name="_Toc42488089"/>
      <w:r w:rsidRPr="005A7914">
        <w:rPr>
          <w:lang w:val="en-US"/>
        </w:rPr>
        <w:t xml:space="preserve">20. </w:t>
      </w:r>
      <w:r w:rsidR="0047783A" w:rsidRPr="005A7914">
        <w:rPr>
          <w:lang w:val="en-US"/>
        </w:rPr>
        <w:t>Evaluation of tenders</w:t>
      </w:r>
      <w:bookmarkEnd w:id="26"/>
    </w:p>
    <w:p w14:paraId="7C75DF35"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20.1</w:t>
      </w:r>
      <w:r w:rsidRPr="005A7914">
        <w:rPr>
          <w:rFonts w:ascii="Times New Roman" w:hAnsi="Times New Roman"/>
          <w:sz w:val="22"/>
          <w:lang w:val="en-US"/>
        </w:rPr>
        <w:tab/>
        <w:t>Examination of the administrative conformity of tenders</w:t>
      </w:r>
    </w:p>
    <w:p w14:paraId="5100ED0A" w14:textId="77777777" w:rsidR="0047783A" w:rsidRPr="005A7914" w:rsidRDefault="0047783A" w:rsidP="0047783A">
      <w:pPr>
        <w:ind w:left="567"/>
        <w:jc w:val="both"/>
        <w:outlineLvl w:val="0"/>
        <w:rPr>
          <w:rFonts w:ascii="Times New Roman" w:hAnsi="Times New Roman"/>
        </w:rPr>
      </w:pPr>
      <w:r w:rsidRPr="005A7914">
        <w:rPr>
          <w:rFonts w:ascii="Times New Roman" w:hAnsi="Times New Roman"/>
          <w:sz w:val="22"/>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w:t>
      </w:r>
      <w:proofErr w:type="gramStart"/>
      <w:r w:rsidRPr="005A7914">
        <w:rPr>
          <w:rFonts w:ascii="Times New Roman" w:hAnsi="Times New Roman"/>
          <w:sz w:val="22"/>
        </w:rPr>
        <w:t>to</w:t>
      </w:r>
      <w:proofErr w:type="gramEnd"/>
      <w:r w:rsidRPr="005A7914">
        <w:rPr>
          <w:rFonts w:ascii="Times New Roman" w:hAnsi="Times New Roman"/>
          <w:sz w:val="22"/>
        </w:rPr>
        <w:t xml:space="preserve"> them.</w:t>
      </w:r>
    </w:p>
    <w:p w14:paraId="2B926AFB" w14:textId="77777777" w:rsidR="0047783A" w:rsidRPr="005A7914" w:rsidRDefault="0047783A" w:rsidP="0047783A">
      <w:pPr>
        <w:ind w:left="567"/>
        <w:jc w:val="both"/>
        <w:outlineLvl w:val="0"/>
        <w:rPr>
          <w:rFonts w:ascii="Times New Roman" w:hAnsi="Times New Roman"/>
        </w:rPr>
      </w:pPr>
      <w:r w:rsidRPr="005A7914">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sidRPr="005A7914">
        <w:rPr>
          <w:rFonts w:ascii="Times New Roman" w:hAnsi="Times New Roman"/>
          <w:sz w:val="22"/>
        </w:rPr>
        <w:t>c</w:t>
      </w:r>
      <w:r w:rsidRPr="005A7914">
        <w:rPr>
          <w:rFonts w:ascii="Times New Roman" w:hAnsi="Times New Roman"/>
          <w:sz w:val="22"/>
        </w:rPr>
        <w:t xml:space="preserve">ontracting </w:t>
      </w:r>
      <w:r w:rsidR="00DD6678" w:rsidRPr="005A7914">
        <w:rPr>
          <w:rFonts w:ascii="Times New Roman" w:hAnsi="Times New Roman"/>
          <w:sz w:val="22"/>
        </w:rPr>
        <w:t>a</w:t>
      </w:r>
      <w:r w:rsidRPr="005A7914">
        <w:rPr>
          <w:rFonts w:ascii="Times New Roman" w:hAnsi="Times New Roman"/>
          <w:sz w:val="22"/>
        </w:rPr>
        <w:t>uthority or the tenderer</w:t>
      </w:r>
      <w:r w:rsidR="006A5F84" w:rsidRPr="005A7914">
        <w:rPr>
          <w:rFonts w:ascii="Times New Roman" w:hAnsi="Times New Roman"/>
          <w:sz w:val="22"/>
        </w:rPr>
        <w:t>’</w:t>
      </w:r>
      <w:r w:rsidRPr="005A7914">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Pr="005A7914" w:rsidRDefault="0047783A" w:rsidP="0047783A">
      <w:pPr>
        <w:ind w:left="567"/>
        <w:jc w:val="both"/>
        <w:outlineLvl w:val="0"/>
        <w:rPr>
          <w:rFonts w:ascii="Times New Roman" w:hAnsi="Times New Roman"/>
          <w:sz w:val="22"/>
        </w:rPr>
      </w:pPr>
      <w:r w:rsidRPr="005A7914">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20.2</w:t>
      </w:r>
      <w:r w:rsidRPr="005A7914">
        <w:rPr>
          <w:rFonts w:ascii="Times New Roman" w:hAnsi="Times New Roman"/>
          <w:sz w:val="22"/>
          <w:lang w:val="en-US"/>
        </w:rPr>
        <w:tab/>
        <w:t>Technical evaluation</w:t>
      </w:r>
    </w:p>
    <w:p w14:paraId="5563ABB0" w14:textId="6D4890D6" w:rsidR="0047783A" w:rsidRPr="005A7914" w:rsidRDefault="0047783A" w:rsidP="00E82463">
      <w:pPr>
        <w:spacing w:before="0"/>
        <w:ind w:left="567"/>
        <w:jc w:val="both"/>
        <w:outlineLvl w:val="0"/>
        <w:rPr>
          <w:rFonts w:ascii="Times New Roman" w:hAnsi="Times New Roman"/>
          <w:sz w:val="22"/>
        </w:rPr>
      </w:pPr>
      <w:bookmarkStart w:id="27" w:name="_Ref500330647"/>
      <w:r w:rsidRPr="005A7914">
        <w:rPr>
          <w:rFonts w:ascii="Times New Roman" w:hAnsi="Times New Roman"/>
          <w:sz w:val="22"/>
        </w:rPr>
        <w:t xml:space="preserve">After </w:t>
      </w:r>
      <w:r w:rsidR="004A0863" w:rsidRPr="005A7914">
        <w:rPr>
          <w:rFonts w:ascii="Times New Roman" w:hAnsi="Times New Roman"/>
          <w:sz w:val="22"/>
        </w:rPr>
        <w:t>analyzing</w:t>
      </w:r>
      <w:r w:rsidRPr="005A7914">
        <w:rPr>
          <w:rFonts w:ascii="Times New Roman" w:hAnsi="Times New Roman"/>
          <w:sz w:val="22"/>
        </w:rPr>
        <w:t xml:space="preserve"> the tenders deemed to comply in administrative terms, the evaluation committee will rule on the technical admissibility of each tender, classifying it as technically compliant or non-compliant.</w:t>
      </w:r>
    </w:p>
    <w:p w14:paraId="6BBE5195" w14:textId="77777777" w:rsidR="0047783A" w:rsidRPr="005A7914" w:rsidRDefault="0047783A" w:rsidP="00E82463">
      <w:pPr>
        <w:pStyle w:val="Heading2"/>
        <w:keepNext w:val="0"/>
        <w:spacing w:before="0"/>
        <w:ind w:left="567"/>
        <w:jc w:val="both"/>
        <w:rPr>
          <w:rFonts w:ascii="Times New Roman" w:hAnsi="Times New Roman"/>
          <w:sz w:val="22"/>
          <w:szCs w:val="22"/>
          <w:lang w:val="en-US"/>
        </w:rPr>
      </w:pPr>
      <w:r w:rsidRPr="005A7914">
        <w:rPr>
          <w:rFonts w:ascii="Times New Roman" w:hAnsi="Times New Roman"/>
          <w:sz w:val="22"/>
          <w:szCs w:val="22"/>
          <w:lang w:val="en-US"/>
        </w:rPr>
        <w:t xml:space="preserve">The minimum qualifications required (see selection criteria in </w:t>
      </w:r>
      <w:r w:rsidR="00B50CF5" w:rsidRPr="005A7914">
        <w:rPr>
          <w:rFonts w:ascii="Times New Roman" w:hAnsi="Times New Roman"/>
          <w:sz w:val="22"/>
          <w:szCs w:val="22"/>
          <w:lang w:val="en-US"/>
        </w:rPr>
        <w:t xml:space="preserve">the additional information about the </w:t>
      </w:r>
      <w:r w:rsidR="00DD6678" w:rsidRPr="005A7914">
        <w:rPr>
          <w:rFonts w:ascii="Times New Roman" w:hAnsi="Times New Roman"/>
          <w:sz w:val="22"/>
          <w:szCs w:val="22"/>
          <w:lang w:val="en-US"/>
        </w:rPr>
        <w:t>c</w:t>
      </w:r>
      <w:r w:rsidR="00171C45" w:rsidRPr="005A7914">
        <w:rPr>
          <w:rFonts w:ascii="Times New Roman" w:hAnsi="Times New Roman"/>
          <w:sz w:val="22"/>
          <w:szCs w:val="22"/>
          <w:lang w:val="en-US"/>
        </w:rPr>
        <w:t>ontract notice</w:t>
      </w:r>
      <w:r w:rsidRPr="005A7914">
        <w:rPr>
          <w:rFonts w:ascii="Times New Roman" w:hAnsi="Times New Roman"/>
          <w:sz w:val="22"/>
          <w:szCs w:val="22"/>
          <w:lang w:val="en-US"/>
        </w:rPr>
        <w:t xml:space="preserve"> are to be evaluated at the start of this stage.</w:t>
      </w:r>
    </w:p>
    <w:bookmarkEnd w:id="27"/>
    <w:p w14:paraId="7F4CA860" w14:textId="77777777" w:rsidR="0047783A" w:rsidRPr="005A7914" w:rsidRDefault="0047783A" w:rsidP="00E82463">
      <w:pPr>
        <w:spacing w:before="0"/>
        <w:ind w:left="567"/>
        <w:jc w:val="both"/>
        <w:outlineLvl w:val="0"/>
        <w:rPr>
          <w:rFonts w:ascii="Times New Roman" w:hAnsi="Times New Roman"/>
          <w:sz w:val="22"/>
        </w:rPr>
      </w:pPr>
      <w:r w:rsidRPr="005A7914">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5A7914" w:rsidRDefault="0047783A" w:rsidP="0047783A">
      <w:pPr>
        <w:pStyle w:val="Heading2"/>
        <w:ind w:left="567" w:hanging="567"/>
        <w:jc w:val="both"/>
        <w:rPr>
          <w:rFonts w:ascii="Times New Roman" w:hAnsi="Times New Roman"/>
          <w:lang w:val="en-US"/>
        </w:rPr>
      </w:pPr>
      <w:r w:rsidRPr="005A7914">
        <w:rPr>
          <w:rFonts w:ascii="Times New Roman" w:hAnsi="Times New Roman"/>
          <w:sz w:val="22"/>
          <w:lang w:val="en-US"/>
        </w:rPr>
        <w:t>20.3</w:t>
      </w:r>
      <w:r w:rsidRPr="005A7914">
        <w:rPr>
          <w:rFonts w:ascii="Times New Roman" w:hAnsi="Times New Roman"/>
          <w:sz w:val="22"/>
          <w:lang w:val="en-US"/>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20.4</w:t>
      </w:r>
      <w:r w:rsidRPr="005A7914">
        <w:rPr>
          <w:rFonts w:ascii="Times New Roman" w:hAnsi="Times New Roman"/>
          <w:sz w:val="22"/>
          <w:lang w:val="en-US"/>
        </w:rPr>
        <w:tab/>
        <w:t>Financial evaluation</w:t>
      </w:r>
    </w:p>
    <w:p w14:paraId="3111CA64" w14:textId="77777777" w:rsidR="0047783A" w:rsidRPr="005A7914" w:rsidRDefault="0047783A" w:rsidP="00E82463">
      <w:pPr>
        <w:tabs>
          <w:tab w:val="left" w:pos="851"/>
        </w:tabs>
        <w:spacing w:after="0"/>
        <w:ind w:left="851" w:hanging="284"/>
        <w:jc w:val="both"/>
        <w:rPr>
          <w:rFonts w:ascii="Times New Roman" w:hAnsi="Times New Roman"/>
          <w:sz w:val="22"/>
        </w:rPr>
      </w:pPr>
      <w:r w:rsidRPr="005A7914">
        <w:rPr>
          <w:rFonts w:ascii="Times New Roman" w:hAnsi="Times New Roman"/>
          <w:sz w:val="22"/>
        </w:rPr>
        <w:t>a)</w:t>
      </w:r>
      <w:r w:rsidRPr="005A7914">
        <w:rPr>
          <w:rFonts w:ascii="Times New Roman" w:hAnsi="Times New Roman"/>
          <w:sz w:val="22"/>
        </w:rPr>
        <w:tab/>
        <w:t xml:space="preserve">Tenders found to be technically compliant </w:t>
      </w:r>
      <w:r w:rsidR="00FE7D87" w:rsidRPr="005A7914">
        <w:rPr>
          <w:rFonts w:ascii="Times New Roman" w:hAnsi="Times New Roman"/>
          <w:sz w:val="22"/>
        </w:rPr>
        <w:t>will</w:t>
      </w:r>
      <w:r w:rsidRPr="005A7914">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5A7914" w:rsidRDefault="0047783A" w:rsidP="00E82463">
      <w:pPr>
        <w:tabs>
          <w:tab w:val="left" w:pos="1418"/>
        </w:tabs>
        <w:spacing w:after="0"/>
        <w:ind w:left="1418" w:hanging="284"/>
        <w:jc w:val="both"/>
        <w:outlineLvl w:val="0"/>
        <w:rPr>
          <w:rFonts w:ascii="Times New Roman" w:hAnsi="Times New Roman"/>
          <w:sz w:val="22"/>
        </w:rPr>
      </w:pPr>
      <w:r w:rsidRPr="005A7914">
        <w:rPr>
          <w:rFonts w:ascii="Times New Roman" w:hAnsi="Times New Roman"/>
          <w:sz w:val="22"/>
        </w:rPr>
        <w:t>-</w:t>
      </w:r>
      <w:r w:rsidRPr="005A7914">
        <w:rPr>
          <w:rFonts w:ascii="Times New Roman" w:hAnsi="Times New Roman"/>
          <w:sz w:val="22"/>
        </w:rPr>
        <w:tab/>
      </w:r>
      <w:proofErr w:type="gramStart"/>
      <w:r w:rsidRPr="005A7914">
        <w:rPr>
          <w:rFonts w:ascii="Times New Roman" w:hAnsi="Times New Roman"/>
          <w:sz w:val="22"/>
        </w:rPr>
        <w:t>where</w:t>
      </w:r>
      <w:proofErr w:type="gramEnd"/>
      <w:r w:rsidRPr="005A7914">
        <w:rPr>
          <w:rFonts w:ascii="Times New Roman" w:hAnsi="Times New Roman"/>
          <w:sz w:val="22"/>
        </w:rPr>
        <w:t xml:space="preserve"> there is a discrepancy between amounts in figures and in words, the amount in words will be the amount taken into account;</w:t>
      </w:r>
    </w:p>
    <w:p w14:paraId="75B453CA" w14:textId="77777777" w:rsidR="0047783A" w:rsidRPr="005A7914" w:rsidRDefault="0047783A" w:rsidP="00E82463">
      <w:pPr>
        <w:tabs>
          <w:tab w:val="left" w:pos="1418"/>
        </w:tabs>
        <w:spacing w:after="0"/>
        <w:ind w:left="1418" w:hanging="284"/>
        <w:jc w:val="both"/>
        <w:outlineLvl w:val="0"/>
        <w:rPr>
          <w:rFonts w:ascii="Times New Roman" w:hAnsi="Times New Roman"/>
          <w:sz w:val="22"/>
        </w:rPr>
      </w:pPr>
      <w:r w:rsidRPr="005A7914">
        <w:rPr>
          <w:rFonts w:ascii="Times New Roman" w:hAnsi="Times New Roman"/>
          <w:sz w:val="22"/>
        </w:rPr>
        <w:lastRenderedPageBreak/>
        <w:t>-</w:t>
      </w:r>
      <w:r w:rsidRPr="005A7914">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Pr="005A7914" w:rsidRDefault="0047783A" w:rsidP="00E82463">
      <w:pPr>
        <w:tabs>
          <w:tab w:val="left" w:pos="851"/>
        </w:tabs>
        <w:spacing w:after="0"/>
        <w:ind w:left="851" w:hanging="284"/>
        <w:jc w:val="both"/>
        <w:rPr>
          <w:rFonts w:ascii="Times New Roman" w:hAnsi="Times New Roman"/>
          <w:sz w:val="22"/>
        </w:rPr>
      </w:pPr>
      <w:r w:rsidRPr="005A7914">
        <w:rPr>
          <w:rFonts w:ascii="Times New Roman" w:hAnsi="Times New Roman"/>
          <w:sz w:val="22"/>
        </w:rPr>
        <w:t>b)</w:t>
      </w:r>
      <w:r w:rsidRPr="005A7914">
        <w:rPr>
          <w:rFonts w:ascii="Times New Roman" w:hAnsi="Times New Roman"/>
          <w:sz w:val="22"/>
        </w:rPr>
        <w:tab/>
        <w:t>Amounts corrected in this way will be binding on the tenderer. If the tenderer does not accept them, its tender will be rejected.</w:t>
      </w:r>
    </w:p>
    <w:p w14:paraId="5D911846" w14:textId="77777777" w:rsidR="002456F1" w:rsidRPr="005A7914" w:rsidRDefault="002456F1" w:rsidP="009C1AB9">
      <w:pPr>
        <w:tabs>
          <w:tab w:val="left" w:pos="851"/>
        </w:tabs>
        <w:spacing w:after="0"/>
        <w:ind w:left="851" w:hanging="284"/>
        <w:jc w:val="both"/>
        <w:rPr>
          <w:rFonts w:ascii="Times New Roman" w:hAnsi="Times New Roman"/>
          <w:sz w:val="22"/>
        </w:rPr>
      </w:pPr>
      <w:r w:rsidRPr="005A7914">
        <w:rPr>
          <w:rFonts w:ascii="Times New Roman" w:hAnsi="Times New Roman"/>
          <w:sz w:val="22"/>
        </w:rPr>
        <w:t xml:space="preserve">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w:t>
      </w:r>
      <w:r w:rsidR="00DD6678" w:rsidRPr="005A7914">
        <w:rPr>
          <w:rFonts w:ascii="Times New Roman" w:hAnsi="Times New Roman"/>
          <w:sz w:val="22"/>
        </w:rPr>
        <w:t>c</w:t>
      </w:r>
      <w:r w:rsidRPr="005A7914">
        <w:rPr>
          <w:rFonts w:ascii="Times New Roman" w:hAnsi="Times New Roman"/>
          <w:sz w:val="22"/>
        </w:rPr>
        <w:t xml:space="preserve">ontracting </w:t>
      </w:r>
      <w:r w:rsidR="00DD6678" w:rsidRPr="005A7914">
        <w:rPr>
          <w:rFonts w:ascii="Times New Roman" w:hAnsi="Times New Roman"/>
          <w:sz w:val="22"/>
        </w:rPr>
        <w:t>a</w:t>
      </w:r>
      <w:r w:rsidRPr="005A7914">
        <w:rPr>
          <w:rFonts w:ascii="Times New Roman" w:hAnsi="Times New Roman"/>
          <w:sz w:val="22"/>
        </w:rPr>
        <w:t>uthority will examine in detail all the information supplied by the tenderers and will formulate its judgment on the basis of the lowest total cost, including additional costs.</w:t>
      </w:r>
    </w:p>
    <w:p w14:paraId="225D2214"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20.5</w:t>
      </w:r>
      <w:r w:rsidRPr="005A7914">
        <w:rPr>
          <w:rFonts w:ascii="Times New Roman" w:hAnsi="Times New Roman"/>
          <w:sz w:val="22"/>
          <w:lang w:val="en-US"/>
        </w:rPr>
        <w:tab/>
        <w:t>Variant solutions</w:t>
      </w:r>
    </w:p>
    <w:p w14:paraId="69F11B46" w14:textId="77777777" w:rsidR="0047783A" w:rsidRPr="005A7914" w:rsidRDefault="0047783A" w:rsidP="00FC6A15">
      <w:pPr>
        <w:ind w:left="567"/>
        <w:jc w:val="both"/>
      </w:pPr>
      <w:r w:rsidRPr="005A7914">
        <w:rPr>
          <w:rFonts w:ascii="Times New Roman" w:hAnsi="Times New Roman"/>
          <w:sz w:val="22"/>
        </w:rPr>
        <w:t>Variant solutions will not be taken into consideration.</w:t>
      </w:r>
    </w:p>
    <w:p w14:paraId="61B04D9B"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20.6</w:t>
      </w:r>
      <w:r w:rsidRPr="005A7914">
        <w:rPr>
          <w:rFonts w:ascii="Times New Roman" w:hAnsi="Times New Roman"/>
          <w:sz w:val="22"/>
          <w:lang w:val="en-US"/>
        </w:rPr>
        <w:tab/>
        <w:t>Award criteria</w:t>
      </w:r>
    </w:p>
    <w:p w14:paraId="439E12D8" w14:textId="061EB2BB" w:rsidR="0047783A" w:rsidRPr="005A7914" w:rsidRDefault="0047783A" w:rsidP="0047783A">
      <w:pPr>
        <w:ind w:left="567" w:firstLine="11"/>
        <w:jc w:val="both"/>
        <w:outlineLvl w:val="0"/>
        <w:rPr>
          <w:rFonts w:ascii="Times New Roman" w:hAnsi="Times New Roman"/>
        </w:rPr>
      </w:pPr>
      <w:r w:rsidRPr="00423DB4">
        <w:rPr>
          <w:rFonts w:ascii="Times New Roman" w:hAnsi="Times New Roman"/>
          <w:sz w:val="22"/>
        </w:rPr>
        <w:t>The sole award criterion will be the price. The contract will be awarded to the lowest compliant tender.</w:t>
      </w:r>
    </w:p>
    <w:p w14:paraId="48B057E2"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1530E2AB"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7FA34380"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7B3EA618"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456BDEB8"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414A202B"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28166212"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5A905EC4"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116FB11A"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1C5FDDD2"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7DD95D43"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09245AB2"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7C93CA1D"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26C889CA"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1576ECF6"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165CDBC7"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49DDA7A7"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553077FB"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7084C45D"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0981D407" w14:textId="77777777" w:rsidR="005706F0" w:rsidRPr="005706F0" w:rsidRDefault="005706F0" w:rsidP="005706F0">
      <w:pPr>
        <w:pStyle w:val="ListParagraph"/>
        <w:numPr>
          <w:ilvl w:val="0"/>
          <w:numId w:val="30"/>
        </w:numPr>
        <w:spacing w:before="120" w:after="120"/>
        <w:jc w:val="both"/>
        <w:rPr>
          <w:rFonts w:ascii="Times New Roman" w:eastAsia="Times New Roman" w:hAnsi="Times New Roman"/>
          <w:snapToGrid w:val="0"/>
          <w:vanish/>
        </w:rPr>
      </w:pPr>
    </w:p>
    <w:p w14:paraId="75562D1E" w14:textId="77777777" w:rsidR="005706F0" w:rsidRPr="005706F0" w:rsidRDefault="005706F0" w:rsidP="005706F0">
      <w:pPr>
        <w:pStyle w:val="ListParagraph"/>
        <w:numPr>
          <w:ilvl w:val="1"/>
          <w:numId w:val="30"/>
        </w:numPr>
        <w:spacing w:before="120" w:after="120"/>
        <w:jc w:val="both"/>
        <w:rPr>
          <w:rFonts w:ascii="Times New Roman" w:eastAsia="Times New Roman" w:hAnsi="Times New Roman"/>
          <w:snapToGrid w:val="0"/>
          <w:vanish/>
        </w:rPr>
      </w:pPr>
    </w:p>
    <w:p w14:paraId="58487BE2" w14:textId="77777777" w:rsidR="005706F0" w:rsidRPr="005706F0" w:rsidRDefault="005706F0" w:rsidP="005706F0">
      <w:pPr>
        <w:pStyle w:val="ListParagraph"/>
        <w:numPr>
          <w:ilvl w:val="1"/>
          <w:numId w:val="30"/>
        </w:numPr>
        <w:spacing w:before="120" w:after="120"/>
        <w:jc w:val="both"/>
        <w:rPr>
          <w:rFonts w:ascii="Times New Roman" w:eastAsia="Times New Roman" w:hAnsi="Times New Roman"/>
          <w:snapToGrid w:val="0"/>
          <w:vanish/>
        </w:rPr>
      </w:pPr>
    </w:p>
    <w:p w14:paraId="056981F0" w14:textId="77777777" w:rsidR="005706F0" w:rsidRPr="005706F0" w:rsidRDefault="005706F0" w:rsidP="005706F0">
      <w:pPr>
        <w:pStyle w:val="ListParagraph"/>
        <w:numPr>
          <w:ilvl w:val="1"/>
          <w:numId w:val="30"/>
        </w:numPr>
        <w:spacing w:before="120" w:after="120"/>
        <w:jc w:val="both"/>
        <w:rPr>
          <w:rFonts w:ascii="Times New Roman" w:eastAsia="Times New Roman" w:hAnsi="Times New Roman"/>
          <w:snapToGrid w:val="0"/>
          <w:vanish/>
        </w:rPr>
      </w:pPr>
    </w:p>
    <w:p w14:paraId="1A0080F7" w14:textId="77777777" w:rsidR="005706F0" w:rsidRPr="005706F0" w:rsidRDefault="005706F0" w:rsidP="005706F0">
      <w:pPr>
        <w:pStyle w:val="ListParagraph"/>
        <w:numPr>
          <w:ilvl w:val="1"/>
          <w:numId w:val="30"/>
        </w:numPr>
        <w:spacing w:before="120" w:after="120"/>
        <w:jc w:val="both"/>
        <w:rPr>
          <w:rFonts w:ascii="Times New Roman" w:eastAsia="Times New Roman" w:hAnsi="Times New Roman"/>
          <w:snapToGrid w:val="0"/>
          <w:vanish/>
        </w:rPr>
      </w:pPr>
    </w:p>
    <w:p w14:paraId="2718B395" w14:textId="77777777" w:rsidR="005706F0" w:rsidRPr="005706F0" w:rsidRDefault="005706F0" w:rsidP="005706F0">
      <w:pPr>
        <w:pStyle w:val="ListParagraph"/>
        <w:numPr>
          <w:ilvl w:val="1"/>
          <w:numId w:val="30"/>
        </w:numPr>
        <w:spacing w:before="120" w:after="120"/>
        <w:jc w:val="both"/>
        <w:rPr>
          <w:rFonts w:ascii="Times New Roman" w:eastAsia="Times New Roman" w:hAnsi="Times New Roman"/>
          <w:snapToGrid w:val="0"/>
          <w:vanish/>
        </w:rPr>
      </w:pPr>
    </w:p>
    <w:p w14:paraId="27B7C7DC" w14:textId="77777777" w:rsidR="005706F0" w:rsidRPr="005706F0" w:rsidRDefault="005706F0" w:rsidP="005706F0">
      <w:pPr>
        <w:pStyle w:val="ListParagraph"/>
        <w:numPr>
          <w:ilvl w:val="1"/>
          <w:numId w:val="30"/>
        </w:numPr>
        <w:spacing w:before="120" w:after="120"/>
        <w:jc w:val="both"/>
        <w:rPr>
          <w:rFonts w:ascii="Times New Roman" w:eastAsia="Times New Roman" w:hAnsi="Times New Roman"/>
          <w:snapToGrid w:val="0"/>
          <w:vanish/>
        </w:rPr>
      </w:pPr>
    </w:p>
    <w:p w14:paraId="1E6B308A" w14:textId="79AE1DBD" w:rsidR="0048742A" w:rsidRPr="005A7914" w:rsidRDefault="0048742A" w:rsidP="005706F0">
      <w:pPr>
        <w:numPr>
          <w:ilvl w:val="1"/>
          <w:numId w:val="30"/>
        </w:numPr>
        <w:jc w:val="both"/>
        <w:rPr>
          <w:rFonts w:ascii="Times New Roman" w:hAnsi="Times New Roman"/>
          <w:sz w:val="22"/>
          <w:szCs w:val="22"/>
        </w:rPr>
      </w:pPr>
      <w:r w:rsidRPr="005A7914">
        <w:rPr>
          <w:rFonts w:ascii="Times New Roman" w:hAnsi="Times New Roman"/>
          <w:sz w:val="22"/>
          <w:szCs w:val="22"/>
        </w:rPr>
        <w:t>Documentary evidence for exclusion and selection criteria</w:t>
      </w:r>
    </w:p>
    <w:p w14:paraId="6B9F0CD1" w14:textId="73D38B4A" w:rsidR="00531CAA" w:rsidRPr="005A7914" w:rsidRDefault="00BD0512" w:rsidP="009956B4">
      <w:pPr>
        <w:jc w:val="both"/>
        <w:rPr>
          <w:rFonts w:ascii="Times New Roman" w:hAnsi="Times New Roman"/>
          <w:sz w:val="22"/>
          <w:szCs w:val="22"/>
        </w:rPr>
      </w:pPr>
      <w:r w:rsidRPr="00423DB4">
        <w:rPr>
          <w:rFonts w:ascii="Times New Roman" w:hAnsi="Times New Roman"/>
          <w:color w:val="000000"/>
          <w:sz w:val="22"/>
          <w:szCs w:val="22"/>
        </w:rPr>
        <w:t>No documentary evidence of the selection criteria shall be submitted but no pre-financing will be granted</w:t>
      </w:r>
      <w:r w:rsidR="00621C05" w:rsidRPr="00423DB4">
        <w:rPr>
          <w:rFonts w:ascii="Times New Roman" w:hAnsi="Times New Roman"/>
          <w:color w:val="000000"/>
          <w:sz w:val="22"/>
          <w:szCs w:val="22"/>
        </w:rPr>
        <w:t>.</w:t>
      </w:r>
    </w:p>
    <w:p w14:paraId="3B82FCC1" w14:textId="77777777" w:rsidR="00EA1ADC" w:rsidRPr="005A7914" w:rsidRDefault="00EA1ADC" w:rsidP="00C348C0">
      <w:pPr>
        <w:jc w:val="both"/>
        <w:rPr>
          <w:rFonts w:ascii="Times New Roman" w:hAnsi="Times New Roman"/>
          <w:b/>
          <w:sz w:val="28"/>
          <w:szCs w:val="28"/>
        </w:rPr>
      </w:pPr>
      <w:r w:rsidRPr="005A7914">
        <w:rPr>
          <w:rFonts w:ascii="Times New Roman" w:hAnsi="Times New Roman"/>
          <w:b/>
          <w:sz w:val="28"/>
          <w:szCs w:val="28"/>
        </w:rPr>
        <w:t>21.</w:t>
      </w:r>
      <w:r w:rsidRPr="005A7914">
        <w:rPr>
          <w:rFonts w:ascii="Times New Roman" w:hAnsi="Times New Roman"/>
          <w:b/>
          <w:sz w:val="28"/>
          <w:szCs w:val="28"/>
        </w:rPr>
        <w:tab/>
        <w:t>Notification of award</w:t>
      </w:r>
    </w:p>
    <w:p w14:paraId="7F0885EA" w14:textId="77777777" w:rsidR="00032EDE" w:rsidRPr="005A7914" w:rsidRDefault="00032EDE" w:rsidP="00032EDE">
      <w:pPr>
        <w:ind w:left="567"/>
        <w:jc w:val="both"/>
        <w:rPr>
          <w:rFonts w:ascii="Times New Roman" w:hAnsi="Times New Roman"/>
          <w:sz w:val="22"/>
        </w:rPr>
      </w:pPr>
      <w:r w:rsidRPr="005A7914">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5A7914" w:rsidRDefault="00EA1ADC" w:rsidP="00EA1ADC">
      <w:pPr>
        <w:ind w:left="567"/>
        <w:jc w:val="both"/>
        <w:rPr>
          <w:rFonts w:ascii="Times New Roman" w:hAnsi="Times New Roman"/>
          <w:sz w:val="22"/>
          <w:szCs w:val="22"/>
        </w:rPr>
      </w:pPr>
      <w:r w:rsidRPr="005A7914">
        <w:rPr>
          <w:rFonts w:ascii="Times New Roman" w:hAnsi="Times New Roman"/>
          <w:sz w:val="22"/>
          <w:szCs w:val="22"/>
        </w:rPr>
        <w:t xml:space="preserve">The </w:t>
      </w:r>
      <w:r w:rsidR="00DD6678" w:rsidRPr="005A7914">
        <w:rPr>
          <w:rFonts w:ascii="Times New Roman" w:hAnsi="Times New Roman"/>
          <w:sz w:val="22"/>
          <w:szCs w:val="22"/>
        </w:rPr>
        <w:t>c</w:t>
      </w:r>
      <w:r w:rsidRPr="005A7914">
        <w:rPr>
          <w:rFonts w:ascii="Times New Roman" w:hAnsi="Times New Roman"/>
          <w:sz w:val="22"/>
          <w:szCs w:val="22"/>
        </w:rPr>
        <w:t xml:space="preserve">ontracting </w:t>
      </w:r>
      <w:r w:rsidR="00DD6678" w:rsidRPr="005A7914">
        <w:rPr>
          <w:rFonts w:ascii="Times New Roman" w:hAnsi="Times New Roman"/>
          <w:sz w:val="22"/>
          <w:szCs w:val="22"/>
        </w:rPr>
        <w:t>a</w:t>
      </w:r>
      <w:r w:rsidRPr="005A7914">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5A7914">
        <w:rPr>
          <w:rFonts w:ascii="Times New Roman" w:hAnsi="Times New Roman"/>
          <w:sz w:val="22"/>
        </w:rPr>
        <w:t>The successful tenderer will be informed in writing that its tender has been accepted (notification of award).</w:t>
      </w:r>
    </w:p>
    <w:p w14:paraId="1C85E614" w14:textId="77777777" w:rsidR="0047783A" w:rsidRPr="005A7914" w:rsidRDefault="00EA1ADC" w:rsidP="009956B4">
      <w:pPr>
        <w:pStyle w:val="Heading1"/>
        <w:rPr>
          <w:lang w:val="en-US"/>
        </w:rPr>
      </w:pPr>
      <w:bookmarkStart w:id="28" w:name="_Toc41467298"/>
      <w:bookmarkStart w:id="29" w:name="_Toc42488090"/>
      <w:r w:rsidRPr="005A7914">
        <w:rPr>
          <w:lang w:val="en-US"/>
        </w:rPr>
        <w:t>22.</w:t>
      </w:r>
      <w:r w:rsidRPr="005A7914">
        <w:rPr>
          <w:lang w:val="en-US"/>
        </w:rPr>
        <w:tab/>
      </w:r>
      <w:r w:rsidR="0047783A" w:rsidRPr="005A7914">
        <w:rPr>
          <w:lang w:val="en-US"/>
        </w:rPr>
        <w:t>Signature of the contract and performance guarantee</w:t>
      </w:r>
      <w:bookmarkStart w:id="30" w:name="_Ref500418776"/>
      <w:bookmarkEnd w:id="28"/>
      <w:bookmarkEnd w:id="29"/>
    </w:p>
    <w:p w14:paraId="2DC2476A" w14:textId="22D332A5" w:rsidR="0047783A" w:rsidRPr="005A7914" w:rsidRDefault="0047783A" w:rsidP="0047783A">
      <w:pPr>
        <w:ind w:left="567" w:hanging="567"/>
        <w:jc w:val="both"/>
        <w:outlineLvl w:val="0"/>
        <w:rPr>
          <w:rFonts w:ascii="Times New Roman" w:hAnsi="Times New Roman"/>
          <w:sz w:val="22"/>
        </w:rPr>
      </w:pPr>
      <w:r w:rsidRPr="005A7914">
        <w:rPr>
          <w:rFonts w:ascii="Times New Roman" w:hAnsi="Times New Roman"/>
          <w:sz w:val="22"/>
          <w:szCs w:val="22"/>
        </w:rPr>
        <w:t>2</w:t>
      </w:r>
      <w:r w:rsidR="00EA1ADC" w:rsidRPr="005A7914">
        <w:rPr>
          <w:rFonts w:ascii="Times New Roman" w:hAnsi="Times New Roman"/>
          <w:sz w:val="22"/>
          <w:szCs w:val="22"/>
        </w:rPr>
        <w:t>2.</w:t>
      </w:r>
      <w:r w:rsidR="00032EDE" w:rsidRPr="005A7914">
        <w:rPr>
          <w:rFonts w:ascii="Times New Roman" w:hAnsi="Times New Roman"/>
        </w:rPr>
        <w:t>1</w:t>
      </w:r>
      <w:r w:rsidRPr="005A7914">
        <w:rPr>
          <w:rFonts w:ascii="Times New Roman" w:hAnsi="Times New Roman"/>
        </w:rPr>
        <w:tab/>
      </w:r>
      <w:r w:rsidRPr="005A7914">
        <w:rPr>
          <w:rFonts w:ascii="Times New Roman" w:hAnsi="Times New Roman"/>
          <w:sz w:val="22"/>
          <w:szCs w:val="22"/>
        </w:rPr>
        <w:t xml:space="preserve">The </w:t>
      </w:r>
      <w:r w:rsidR="000D5F1B" w:rsidRPr="005A7914">
        <w:rPr>
          <w:rFonts w:ascii="Times New Roman" w:hAnsi="Times New Roman"/>
          <w:sz w:val="22"/>
          <w:szCs w:val="22"/>
        </w:rPr>
        <w:t>c</w:t>
      </w:r>
      <w:r w:rsidRPr="005A7914">
        <w:rPr>
          <w:rFonts w:ascii="Times New Roman" w:hAnsi="Times New Roman"/>
          <w:sz w:val="22"/>
          <w:szCs w:val="22"/>
        </w:rPr>
        <w:t xml:space="preserve">ontracting </w:t>
      </w:r>
      <w:r w:rsidR="000D5F1B" w:rsidRPr="005A7914">
        <w:rPr>
          <w:rFonts w:ascii="Times New Roman" w:hAnsi="Times New Roman"/>
          <w:sz w:val="22"/>
          <w:szCs w:val="22"/>
        </w:rPr>
        <w:t>a</w:t>
      </w:r>
      <w:r w:rsidRPr="005A7914">
        <w:rPr>
          <w:rFonts w:ascii="Times New Roman" w:hAnsi="Times New Roman"/>
          <w:sz w:val="22"/>
          <w:szCs w:val="22"/>
        </w:rPr>
        <w:t xml:space="preserve">uthority reserves the right to vary quantities specified </w:t>
      </w:r>
      <w:r w:rsidR="00F67D26" w:rsidRPr="005A7914">
        <w:rPr>
          <w:rFonts w:ascii="Times New Roman" w:hAnsi="Times New Roman"/>
          <w:sz w:val="22"/>
          <w:szCs w:val="22"/>
        </w:rPr>
        <w:t>in</w:t>
      </w:r>
      <w:r w:rsidRPr="005A7914">
        <w:rPr>
          <w:rFonts w:ascii="Times New Roman" w:hAnsi="Times New Roman"/>
          <w:sz w:val="22"/>
          <w:szCs w:val="22"/>
        </w:rPr>
        <w:t xml:space="preserve"> </w:t>
      </w:r>
      <w:r w:rsidR="00F67D26" w:rsidRPr="005A7914">
        <w:rPr>
          <w:rFonts w:ascii="Times New Roman" w:hAnsi="Times New Roman"/>
          <w:sz w:val="22"/>
          <w:szCs w:val="22"/>
        </w:rPr>
        <w:t>the tender</w:t>
      </w:r>
      <w:r w:rsidRPr="005A7914">
        <w:rPr>
          <w:rFonts w:ascii="Times New Roman" w:hAnsi="Times New Roman"/>
          <w:sz w:val="22"/>
          <w:szCs w:val="22"/>
        </w:rPr>
        <w:t xml:space="preserve"> </w:t>
      </w:r>
      <w:r w:rsidR="000B79F6" w:rsidRPr="005A7914">
        <w:rPr>
          <w:rFonts w:ascii="Times New Roman" w:hAnsi="Times New Roman"/>
          <w:sz w:val="22"/>
          <w:szCs w:val="22"/>
        </w:rPr>
        <w:t xml:space="preserve">by +/- </w:t>
      </w:r>
      <w:r w:rsidRPr="005A7914">
        <w:rPr>
          <w:rFonts w:ascii="Times New Roman" w:hAnsi="Times New Roman"/>
          <w:sz w:val="22"/>
          <w:szCs w:val="22"/>
        </w:rPr>
        <w:t>100</w:t>
      </w:r>
      <w:r w:rsidR="006A5F84" w:rsidRPr="005A7914">
        <w:rPr>
          <w:rFonts w:ascii="Times New Roman" w:hAnsi="Times New Roman"/>
          <w:w w:val="50"/>
          <w:sz w:val="22"/>
          <w:szCs w:val="22"/>
        </w:rPr>
        <w:t> </w:t>
      </w:r>
      <w:r w:rsidRPr="005A7914">
        <w:rPr>
          <w:rFonts w:ascii="Times New Roman" w:hAnsi="Times New Roman"/>
          <w:sz w:val="22"/>
          <w:szCs w:val="22"/>
        </w:rPr>
        <w:t>%</w:t>
      </w:r>
      <w:r w:rsidR="000B79F6" w:rsidRPr="005A7914">
        <w:rPr>
          <w:rFonts w:ascii="Times New Roman" w:hAnsi="Times New Roman"/>
          <w:sz w:val="22"/>
          <w:szCs w:val="22"/>
        </w:rPr>
        <w:t xml:space="preserve"> at the time of contracting and during the validity of the contract</w:t>
      </w:r>
      <w:r w:rsidRPr="005A7914">
        <w:rPr>
          <w:rFonts w:ascii="Times New Roman" w:hAnsi="Times New Roman"/>
          <w:sz w:val="22"/>
          <w:szCs w:val="22"/>
        </w:rPr>
        <w:t>. The total value of the supplies may not</w:t>
      </w:r>
      <w:r w:rsidR="00DE71AB" w:rsidRPr="005A7914">
        <w:rPr>
          <w:rFonts w:ascii="Times New Roman" w:hAnsi="Times New Roman"/>
          <w:sz w:val="22"/>
          <w:szCs w:val="22"/>
        </w:rPr>
        <w:t>,</w:t>
      </w:r>
      <w:r w:rsidRPr="005A7914">
        <w:rPr>
          <w:rFonts w:ascii="Times New Roman" w:hAnsi="Times New Roman"/>
          <w:sz w:val="22"/>
          <w:szCs w:val="22"/>
        </w:rPr>
        <w:t xml:space="preserve"> as a result of the variation </w:t>
      </w:r>
      <w:r w:rsidR="00DE71AB" w:rsidRPr="005A7914">
        <w:rPr>
          <w:rFonts w:ascii="Times New Roman" w:hAnsi="Times New Roman"/>
          <w:sz w:val="22"/>
          <w:szCs w:val="22"/>
        </w:rPr>
        <w:t xml:space="preserve">rise or fall </w:t>
      </w:r>
      <w:r w:rsidRPr="005A7914">
        <w:rPr>
          <w:rFonts w:ascii="Times New Roman" w:hAnsi="Times New Roman"/>
          <w:sz w:val="22"/>
          <w:szCs w:val="22"/>
        </w:rPr>
        <w:t>by more than 25</w:t>
      </w:r>
      <w:r w:rsidR="006A5F84" w:rsidRPr="005A7914">
        <w:rPr>
          <w:rFonts w:ascii="Times New Roman" w:hAnsi="Times New Roman"/>
          <w:w w:val="50"/>
          <w:sz w:val="22"/>
          <w:szCs w:val="22"/>
        </w:rPr>
        <w:t> </w:t>
      </w:r>
      <w:r w:rsidRPr="005A7914">
        <w:rPr>
          <w:rFonts w:ascii="Times New Roman" w:hAnsi="Times New Roman"/>
          <w:sz w:val="22"/>
          <w:szCs w:val="22"/>
        </w:rPr>
        <w:t xml:space="preserve">% of the </w:t>
      </w:r>
      <w:r w:rsidR="00F67D26" w:rsidRPr="005A7914">
        <w:rPr>
          <w:rFonts w:ascii="Times New Roman" w:hAnsi="Times New Roman"/>
          <w:sz w:val="22"/>
          <w:szCs w:val="22"/>
        </w:rPr>
        <w:t>original financial offer in the tender</w:t>
      </w:r>
      <w:r w:rsidRPr="005A7914">
        <w:rPr>
          <w:rFonts w:ascii="Times New Roman" w:hAnsi="Times New Roman"/>
          <w:sz w:val="22"/>
          <w:szCs w:val="22"/>
        </w:rPr>
        <w:t xml:space="preserve">. The unit prices </w:t>
      </w:r>
      <w:r w:rsidR="00051AE7" w:rsidRPr="005A7914">
        <w:rPr>
          <w:rFonts w:ascii="Times New Roman" w:hAnsi="Times New Roman"/>
          <w:sz w:val="22"/>
          <w:szCs w:val="22"/>
        </w:rPr>
        <w:t>quoted</w:t>
      </w:r>
      <w:r w:rsidRPr="005A7914">
        <w:rPr>
          <w:rFonts w:ascii="Times New Roman" w:hAnsi="Times New Roman"/>
          <w:sz w:val="22"/>
          <w:szCs w:val="22"/>
        </w:rPr>
        <w:t xml:space="preserve"> in the tender </w:t>
      </w:r>
      <w:r w:rsidR="00051AE7" w:rsidRPr="005A7914">
        <w:rPr>
          <w:rFonts w:ascii="Times New Roman" w:hAnsi="Times New Roman"/>
          <w:sz w:val="22"/>
          <w:szCs w:val="22"/>
        </w:rPr>
        <w:t xml:space="preserve">shall be used. </w:t>
      </w:r>
    </w:p>
    <w:p w14:paraId="113A701F" w14:textId="1B4AA1D6" w:rsidR="0047783A" w:rsidRPr="005A7914" w:rsidRDefault="0047783A" w:rsidP="0047783A">
      <w:pPr>
        <w:pStyle w:val="Heading2"/>
        <w:keepNext w:val="0"/>
        <w:ind w:left="567" w:hanging="567"/>
        <w:jc w:val="both"/>
        <w:rPr>
          <w:rFonts w:ascii="Times New Roman" w:hAnsi="Times New Roman"/>
          <w:lang w:val="en-US"/>
        </w:rPr>
      </w:pPr>
      <w:r w:rsidRPr="005A7914">
        <w:rPr>
          <w:rFonts w:ascii="Times New Roman" w:hAnsi="Times New Roman"/>
          <w:sz w:val="22"/>
          <w:szCs w:val="22"/>
          <w:lang w:val="en-US"/>
        </w:rPr>
        <w:t>2</w:t>
      </w:r>
      <w:r w:rsidR="00EA1ADC" w:rsidRPr="005A7914">
        <w:rPr>
          <w:rFonts w:ascii="Times New Roman" w:hAnsi="Times New Roman"/>
          <w:sz w:val="22"/>
          <w:szCs w:val="22"/>
          <w:lang w:val="en-US"/>
        </w:rPr>
        <w:t>2</w:t>
      </w:r>
      <w:r w:rsidRPr="005A7914">
        <w:rPr>
          <w:rFonts w:ascii="Times New Roman" w:hAnsi="Times New Roman"/>
          <w:sz w:val="22"/>
          <w:szCs w:val="22"/>
          <w:lang w:val="en-US"/>
        </w:rPr>
        <w:t>.</w:t>
      </w:r>
      <w:r w:rsidR="00032EDE" w:rsidRPr="005A7914">
        <w:rPr>
          <w:rFonts w:ascii="Times New Roman" w:hAnsi="Times New Roman"/>
          <w:sz w:val="22"/>
          <w:szCs w:val="22"/>
          <w:lang w:val="en-US"/>
        </w:rPr>
        <w:t>2</w:t>
      </w:r>
      <w:r w:rsidRPr="005A7914">
        <w:rPr>
          <w:rFonts w:ascii="Times New Roman" w:hAnsi="Times New Roman"/>
          <w:sz w:val="22"/>
          <w:lang w:val="en-US"/>
        </w:rPr>
        <w:tab/>
        <w:t xml:space="preserve">Within 30 days of receipt of the contract signed by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 xml:space="preserve">uthority, the selected tenderer must sign and date the contract and return it, with the performance guarantee (if applicable), to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 xml:space="preserve">uthority. On signing the contract, the successful tenderer will become the </w:t>
      </w:r>
      <w:r w:rsidR="000D5F1B" w:rsidRPr="005A7914">
        <w:rPr>
          <w:rFonts w:ascii="Times New Roman" w:hAnsi="Times New Roman"/>
          <w:sz w:val="22"/>
          <w:lang w:val="en-US"/>
        </w:rPr>
        <w:t>c</w:t>
      </w:r>
      <w:r w:rsidRPr="005A7914">
        <w:rPr>
          <w:rFonts w:ascii="Times New Roman" w:hAnsi="Times New Roman"/>
          <w:sz w:val="22"/>
          <w:lang w:val="en-US"/>
        </w:rPr>
        <w:t>ontractor and the contract will enter into force.</w:t>
      </w:r>
    </w:p>
    <w:bookmarkEnd w:id="30"/>
    <w:p w14:paraId="09EC1B19" w14:textId="16CD088B"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szCs w:val="22"/>
          <w:lang w:val="en-US"/>
        </w:rPr>
        <w:lastRenderedPageBreak/>
        <w:t>2</w:t>
      </w:r>
      <w:r w:rsidR="00EA1ADC" w:rsidRPr="005A7914">
        <w:rPr>
          <w:rFonts w:ascii="Times New Roman" w:hAnsi="Times New Roman"/>
          <w:sz w:val="22"/>
          <w:szCs w:val="22"/>
          <w:lang w:val="en-US"/>
        </w:rPr>
        <w:t>2</w:t>
      </w:r>
      <w:r w:rsidRPr="005A7914">
        <w:rPr>
          <w:rFonts w:ascii="Times New Roman" w:hAnsi="Times New Roman"/>
          <w:sz w:val="22"/>
          <w:szCs w:val="22"/>
          <w:lang w:val="en-US"/>
        </w:rPr>
        <w:t>.</w:t>
      </w:r>
      <w:r w:rsidR="00032EDE" w:rsidRPr="005A7914">
        <w:rPr>
          <w:rFonts w:ascii="Times New Roman" w:hAnsi="Times New Roman"/>
          <w:sz w:val="22"/>
          <w:szCs w:val="22"/>
          <w:lang w:val="en-US"/>
        </w:rPr>
        <w:t>3</w:t>
      </w:r>
      <w:r w:rsidRPr="005A7914">
        <w:rPr>
          <w:rFonts w:ascii="Times New Roman" w:hAnsi="Times New Roman"/>
          <w:sz w:val="22"/>
          <w:lang w:val="en-US"/>
        </w:rPr>
        <w:tab/>
        <w:t xml:space="preserve">If it fails to sign and return the contract and any financial guarantee required within 30 days after receipt of notification,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 xml:space="preserve">uthority may consider the acceptance of the tender to be cancelled without prejudice to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uthority</w:t>
      </w:r>
      <w:r w:rsidR="006A5F84" w:rsidRPr="005A7914">
        <w:rPr>
          <w:rFonts w:ascii="Times New Roman" w:hAnsi="Times New Roman"/>
          <w:sz w:val="22"/>
          <w:lang w:val="en-US"/>
        </w:rPr>
        <w:t>’</w:t>
      </w:r>
      <w:r w:rsidRPr="005A7914">
        <w:rPr>
          <w:rFonts w:ascii="Times New Roman" w:hAnsi="Times New Roman"/>
          <w:sz w:val="22"/>
          <w:lang w:val="en-US"/>
        </w:rPr>
        <w:t xml:space="preserve">s right to seize the guarantee, claim compensation or pursue any other remedy in respect of such failure, and the successful tenderer will have no claim whatsoever on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uthority.</w:t>
      </w:r>
    </w:p>
    <w:p w14:paraId="41D84CA6" w14:textId="60A5B7B4" w:rsidR="0047783A" w:rsidRPr="00086283" w:rsidRDefault="0047783A" w:rsidP="0047783A">
      <w:pPr>
        <w:tabs>
          <w:tab w:val="num" w:pos="709"/>
        </w:tabs>
        <w:ind w:left="567" w:hanging="567"/>
        <w:jc w:val="both"/>
        <w:outlineLvl w:val="0"/>
        <w:rPr>
          <w:rFonts w:ascii="Times New Roman" w:hAnsi="Times New Roman"/>
          <w:sz w:val="22"/>
        </w:rPr>
      </w:pPr>
      <w:r w:rsidRPr="00086283">
        <w:rPr>
          <w:rFonts w:ascii="Times New Roman" w:hAnsi="Times New Roman"/>
          <w:sz w:val="22"/>
          <w:szCs w:val="22"/>
        </w:rPr>
        <w:t>2</w:t>
      </w:r>
      <w:r w:rsidR="00EA1ADC" w:rsidRPr="00086283">
        <w:rPr>
          <w:rFonts w:ascii="Times New Roman" w:hAnsi="Times New Roman"/>
          <w:sz w:val="22"/>
          <w:szCs w:val="22"/>
        </w:rPr>
        <w:t>2</w:t>
      </w:r>
      <w:r w:rsidRPr="00086283">
        <w:rPr>
          <w:rFonts w:ascii="Times New Roman" w:hAnsi="Times New Roman"/>
          <w:sz w:val="22"/>
          <w:szCs w:val="22"/>
        </w:rPr>
        <w:t>.</w:t>
      </w:r>
      <w:r w:rsidR="00032EDE" w:rsidRPr="00086283">
        <w:rPr>
          <w:rFonts w:ascii="Times New Roman" w:hAnsi="Times New Roman"/>
          <w:sz w:val="22"/>
          <w:szCs w:val="22"/>
        </w:rPr>
        <w:t>4</w:t>
      </w:r>
      <w:r w:rsidRPr="00086283">
        <w:rPr>
          <w:rFonts w:ascii="Times New Roman" w:hAnsi="Times New Roman"/>
        </w:rPr>
        <w:tab/>
      </w:r>
      <w:r w:rsidR="00086283" w:rsidRPr="00086283">
        <w:rPr>
          <w:rFonts w:ascii="Times New Roman" w:hAnsi="Times New Roman"/>
          <w:sz w:val="22"/>
        </w:rPr>
        <w:t>For Order Forms with a value above 150.000 EUR a performance guarantee will be required and set at 5% of the value of the Order Form concerned. The performance guarantee must be presented in the form specified in the annex to the tender dossier. It will be released within 45 days of the issue of the final acceptance certificate by the contracting authority, except for the proportion assigned to after-sales service</w:t>
      </w:r>
      <w:r w:rsidR="00086283">
        <w:rPr>
          <w:rFonts w:ascii="Times New Roman" w:hAnsi="Times New Roman"/>
          <w:sz w:val="22"/>
        </w:rPr>
        <w:t>.</w:t>
      </w:r>
    </w:p>
    <w:p w14:paraId="2201497C" w14:textId="77777777" w:rsidR="0047783A" w:rsidRPr="005A7914" w:rsidRDefault="00EA1ADC" w:rsidP="009956B4">
      <w:pPr>
        <w:pStyle w:val="Heading1"/>
        <w:rPr>
          <w:lang w:val="en-US"/>
        </w:rPr>
      </w:pPr>
      <w:bookmarkStart w:id="31" w:name="_Toc41467299"/>
      <w:bookmarkStart w:id="32" w:name="_Toc42488091"/>
      <w:r w:rsidRPr="005A7914">
        <w:rPr>
          <w:lang w:val="en-US"/>
        </w:rPr>
        <w:t>23.</w:t>
      </w:r>
      <w:r w:rsidRPr="005A7914">
        <w:rPr>
          <w:lang w:val="en-US"/>
        </w:rPr>
        <w:tab/>
      </w:r>
      <w:r w:rsidR="0047783A" w:rsidRPr="005A7914">
        <w:rPr>
          <w:lang w:val="en-US"/>
        </w:rPr>
        <w:t>Tender guarantee</w:t>
      </w:r>
      <w:bookmarkEnd w:id="31"/>
      <w:bookmarkEnd w:id="32"/>
    </w:p>
    <w:p w14:paraId="37999967" w14:textId="00F67973" w:rsidR="008718AA" w:rsidRPr="005A7914" w:rsidRDefault="00D1398A" w:rsidP="00E07D2A">
      <w:pPr>
        <w:ind w:left="567"/>
        <w:jc w:val="both"/>
        <w:outlineLvl w:val="0"/>
        <w:rPr>
          <w:rFonts w:ascii="Times New Roman" w:hAnsi="Times New Roman"/>
          <w:sz w:val="22"/>
        </w:rPr>
      </w:pPr>
      <w:r w:rsidRPr="001E5DBA">
        <w:rPr>
          <w:rFonts w:ascii="Times New Roman" w:hAnsi="Times New Roman"/>
          <w:sz w:val="22"/>
          <w:szCs w:val="22"/>
        </w:rPr>
        <w:t>No tender guarantee is required</w:t>
      </w:r>
      <w:r w:rsidRPr="001E5DBA">
        <w:rPr>
          <w:rFonts w:ascii="Times New Roman" w:hAnsi="Times New Roman"/>
        </w:rPr>
        <w:t>.</w:t>
      </w:r>
    </w:p>
    <w:p w14:paraId="1A9EE00F" w14:textId="77777777" w:rsidR="0047783A" w:rsidRPr="005A7914" w:rsidRDefault="00EA1ADC" w:rsidP="009956B4">
      <w:pPr>
        <w:pStyle w:val="Heading1"/>
        <w:rPr>
          <w:lang w:val="en-US"/>
        </w:rPr>
      </w:pPr>
      <w:bookmarkStart w:id="33" w:name="_Toc41467300"/>
      <w:bookmarkStart w:id="34" w:name="_Toc42488092"/>
      <w:r w:rsidRPr="005A7914">
        <w:rPr>
          <w:lang w:val="en-US"/>
        </w:rPr>
        <w:t xml:space="preserve">24. </w:t>
      </w:r>
      <w:r w:rsidR="0047783A" w:rsidRPr="005A7914">
        <w:rPr>
          <w:lang w:val="en-US"/>
        </w:rPr>
        <w:t>Ethics clauses</w:t>
      </w:r>
      <w:bookmarkEnd w:id="33"/>
      <w:bookmarkEnd w:id="34"/>
      <w:r w:rsidR="00442FF2" w:rsidRPr="005A7914">
        <w:rPr>
          <w:lang w:val="en-US"/>
        </w:rPr>
        <w:t xml:space="preserve"> and code of conduct</w:t>
      </w:r>
    </w:p>
    <w:p w14:paraId="5C06588B" w14:textId="77777777" w:rsidR="00442FF2" w:rsidRPr="005A7914" w:rsidRDefault="0047783A" w:rsidP="0047783A">
      <w:pPr>
        <w:pStyle w:val="Heading2"/>
        <w:keepNext w:val="0"/>
        <w:ind w:left="567" w:hanging="567"/>
        <w:jc w:val="both"/>
        <w:rPr>
          <w:rFonts w:ascii="Times New Roman" w:hAnsi="Times New Roman"/>
          <w:sz w:val="22"/>
          <w:u w:val="single"/>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.1</w:t>
      </w:r>
      <w:r w:rsidRPr="005A7914">
        <w:rPr>
          <w:rFonts w:ascii="Times New Roman" w:hAnsi="Times New Roman"/>
          <w:sz w:val="22"/>
          <w:lang w:val="en-US"/>
        </w:rPr>
        <w:tab/>
      </w:r>
      <w:r w:rsidR="00442FF2" w:rsidRPr="005A7914">
        <w:rPr>
          <w:rFonts w:ascii="Times New Roman" w:hAnsi="Times New Roman"/>
          <w:sz w:val="22"/>
          <w:u w:val="single"/>
          <w:lang w:val="en-US"/>
        </w:rPr>
        <w:t>Absence of conflict of interest</w:t>
      </w:r>
    </w:p>
    <w:p w14:paraId="7A7FB611" w14:textId="77777777" w:rsidR="00442FF2" w:rsidRPr="005A7914" w:rsidRDefault="00442FF2" w:rsidP="00442FF2">
      <w:pPr>
        <w:keepNext/>
        <w:ind w:left="420"/>
        <w:jc w:val="both"/>
        <w:rPr>
          <w:rFonts w:ascii="Times New Roman" w:hAnsi="Times New Roman"/>
          <w:sz w:val="22"/>
          <w:szCs w:val="22"/>
        </w:rPr>
      </w:pPr>
      <w:r w:rsidRPr="005A7914">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Pr="005A7914" w:rsidRDefault="0047783A" w:rsidP="00442FF2">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w:t>
      </w:r>
      <w:r w:rsidR="00442FF2" w:rsidRPr="005A7914">
        <w:rPr>
          <w:rFonts w:ascii="Times New Roman" w:hAnsi="Times New Roman"/>
          <w:sz w:val="22"/>
          <w:lang w:val="en-US"/>
        </w:rPr>
        <w:t>2</w:t>
      </w:r>
      <w:r w:rsidRPr="005A7914">
        <w:rPr>
          <w:rFonts w:ascii="Times New Roman" w:hAnsi="Times New Roman"/>
          <w:sz w:val="22"/>
          <w:lang w:val="en-US"/>
        </w:rPr>
        <w:tab/>
      </w:r>
      <w:r w:rsidR="00442FF2" w:rsidRPr="005A7914">
        <w:rPr>
          <w:rFonts w:ascii="Times New Roman" w:hAnsi="Times New Roman"/>
          <w:sz w:val="22"/>
          <w:u w:val="single"/>
          <w:lang w:val="en-US"/>
        </w:rPr>
        <w:t xml:space="preserve">Respect for human rights as well as environmental legislation and core </w:t>
      </w:r>
      <w:proofErr w:type="spellStart"/>
      <w:r w:rsidR="00442FF2" w:rsidRPr="005A7914">
        <w:rPr>
          <w:rFonts w:ascii="Times New Roman" w:hAnsi="Times New Roman"/>
          <w:sz w:val="22"/>
          <w:u w:val="single"/>
          <w:lang w:val="en-US"/>
        </w:rPr>
        <w:t>labour</w:t>
      </w:r>
      <w:proofErr w:type="spellEnd"/>
      <w:r w:rsidR="00442FF2" w:rsidRPr="005A7914">
        <w:rPr>
          <w:rFonts w:ascii="Times New Roman" w:hAnsi="Times New Roman"/>
          <w:sz w:val="22"/>
          <w:u w:val="single"/>
          <w:lang w:val="en-US"/>
        </w:rPr>
        <w:t xml:space="preserve"> standards</w:t>
      </w:r>
      <w:r w:rsidR="00442FF2" w:rsidRPr="005A7914">
        <w:rPr>
          <w:rFonts w:ascii="Times New Roman" w:hAnsi="Times New Roman"/>
          <w:sz w:val="22"/>
          <w:lang w:val="en-US"/>
        </w:rPr>
        <w:t xml:space="preserve"> </w:t>
      </w:r>
    </w:p>
    <w:p w14:paraId="7FC8816F" w14:textId="7BF3033E" w:rsidR="00442FF2" w:rsidRPr="005A7914" w:rsidRDefault="00442FF2" w:rsidP="00442FF2">
      <w:pPr>
        <w:keepNext/>
        <w:ind w:left="420"/>
        <w:jc w:val="both"/>
        <w:rPr>
          <w:rFonts w:ascii="Times New Roman" w:hAnsi="Times New Roman"/>
          <w:sz w:val="22"/>
          <w:szCs w:val="22"/>
        </w:rPr>
      </w:pPr>
      <w:r w:rsidRPr="005A7914">
        <w:rPr>
          <w:rFonts w:ascii="Times New Roman" w:hAnsi="Times New Roman"/>
          <w:sz w:val="22"/>
          <w:szCs w:val="22"/>
        </w:rPr>
        <w:t xml:space="preserve">The tenderer and its </w:t>
      </w:r>
      <w:r w:rsidR="00990FF8" w:rsidRPr="005A7914">
        <w:rPr>
          <w:rFonts w:ascii="Times New Roman" w:hAnsi="Times New Roman"/>
          <w:sz w:val="22"/>
          <w:szCs w:val="22"/>
        </w:rPr>
        <w:t>personnel</w:t>
      </w:r>
      <w:r w:rsidRPr="005A7914">
        <w:rPr>
          <w:rFonts w:ascii="Times New Roman" w:hAnsi="Times New Roman"/>
          <w:sz w:val="22"/>
          <w:szCs w:val="22"/>
        </w:rPr>
        <w:t xml:space="preserve"> must comply with human rights</w:t>
      </w:r>
      <w:r w:rsidR="00A50D37" w:rsidRPr="005A7914">
        <w:rPr>
          <w:rFonts w:ascii="Times New Roman" w:hAnsi="Times New Roman"/>
          <w:sz w:val="22"/>
          <w:szCs w:val="22"/>
        </w:rPr>
        <w:t xml:space="preserve"> and applicable data protection rules</w:t>
      </w:r>
      <w:r w:rsidRPr="005A7914">
        <w:rPr>
          <w:rFonts w:ascii="Times New Roman" w:hAnsi="Times New Roman"/>
          <w:sz w:val="22"/>
          <w:szCs w:val="22"/>
        </w:rPr>
        <w:t xml:space="preserve">. In particular and in accordance with the applicable basic act, tenderers and applicants who have been awarded contracts must comply with the environmental legislation including multilateral environmental agreements, and with the core </w:t>
      </w:r>
      <w:proofErr w:type="spellStart"/>
      <w:r w:rsidRPr="005A7914">
        <w:rPr>
          <w:rFonts w:ascii="Times New Roman" w:hAnsi="Times New Roman"/>
          <w:sz w:val="22"/>
          <w:szCs w:val="22"/>
        </w:rPr>
        <w:t>labour</w:t>
      </w:r>
      <w:proofErr w:type="spellEnd"/>
      <w:r w:rsidRPr="005A7914">
        <w:rPr>
          <w:rFonts w:ascii="Times New Roman" w:hAnsi="Times New Roman"/>
          <w:sz w:val="22"/>
          <w:szCs w:val="22"/>
        </w:rPr>
        <w:t xml:space="preserve"> standards as applicable and as defined in the relevant International </w:t>
      </w:r>
      <w:proofErr w:type="spellStart"/>
      <w:r w:rsidRPr="005A7914">
        <w:rPr>
          <w:rFonts w:ascii="Times New Roman" w:hAnsi="Times New Roman"/>
          <w:sz w:val="22"/>
          <w:szCs w:val="22"/>
        </w:rPr>
        <w:t>Labour</w:t>
      </w:r>
      <w:proofErr w:type="spellEnd"/>
      <w:r w:rsidRPr="005A7914">
        <w:rPr>
          <w:rFonts w:ascii="Times New Roman" w:hAnsi="Times New Roman"/>
          <w:sz w:val="22"/>
          <w:szCs w:val="22"/>
        </w:rPr>
        <w:t xml:space="preserve"> </w:t>
      </w:r>
      <w:r w:rsidR="001E5DBA" w:rsidRPr="005A7914">
        <w:rPr>
          <w:rFonts w:ascii="Times New Roman" w:hAnsi="Times New Roman"/>
          <w:sz w:val="22"/>
          <w:szCs w:val="22"/>
        </w:rPr>
        <w:t>Organization</w:t>
      </w:r>
      <w:r w:rsidRPr="005A7914">
        <w:rPr>
          <w:rFonts w:ascii="Times New Roman" w:hAnsi="Times New Roman"/>
          <w:sz w:val="22"/>
          <w:szCs w:val="22"/>
        </w:rPr>
        <w:t xml:space="preserve"> conventions (such as the conventions on freedom of association and collective bargaining; elimination of forced and compulsory </w:t>
      </w:r>
      <w:proofErr w:type="spellStart"/>
      <w:r w:rsidRPr="005A7914">
        <w:rPr>
          <w:rFonts w:ascii="Times New Roman" w:hAnsi="Times New Roman"/>
          <w:sz w:val="22"/>
          <w:szCs w:val="22"/>
        </w:rPr>
        <w:t>labour</w:t>
      </w:r>
      <w:proofErr w:type="spellEnd"/>
      <w:r w:rsidRPr="005A7914">
        <w:rPr>
          <w:rFonts w:ascii="Times New Roman" w:hAnsi="Times New Roman"/>
          <w:sz w:val="22"/>
          <w:szCs w:val="22"/>
        </w:rPr>
        <w:t xml:space="preserve">; abolition of child </w:t>
      </w:r>
      <w:proofErr w:type="spellStart"/>
      <w:r w:rsidRPr="005A7914">
        <w:rPr>
          <w:rFonts w:ascii="Times New Roman" w:hAnsi="Times New Roman"/>
          <w:sz w:val="22"/>
          <w:szCs w:val="22"/>
        </w:rPr>
        <w:t>labour</w:t>
      </w:r>
      <w:proofErr w:type="spellEnd"/>
      <w:r w:rsidRPr="005A7914">
        <w:rPr>
          <w:rFonts w:ascii="Times New Roman" w:hAnsi="Times New Roman"/>
          <w:sz w:val="22"/>
          <w:szCs w:val="22"/>
        </w:rPr>
        <w:t>).</w:t>
      </w:r>
    </w:p>
    <w:p w14:paraId="4A1A75DC" w14:textId="77777777" w:rsidR="00442FF2" w:rsidRPr="005A7914"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5A7914">
        <w:rPr>
          <w:rFonts w:ascii="Times New Roman" w:hAnsi="Times New Roman"/>
          <w:b/>
          <w:sz w:val="22"/>
          <w:szCs w:val="22"/>
        </w:rPr>
        <w:t>Zero tolerance for sexual exploitation</w:t>
      </w:r>
      <w:r w:rsidR="00386409" w:rsidRPr="005A7914">
        <w:rPr>
          <w:rFonts w:ascii="Times New Roman" w:hAnsi="Times New Roman"/>
          <w:b/>
          <w:sz w:val="22"/>
          <w:szCs w:val="22"/>
        </w:rPr>
        <w:t>,</w:t>
      </w:r>
      <w:r w:rsidRPr="005A7914">
        <w:rPr>
          <w:rFonts w:ascii="Times New Roman" w:hAnsi="Times New Roman"/>
          <w:b/>
          <w:sz w:val="22"/>
          <w:szCs w:val="22"/>
        </w:rPr>
        <w:t xml:space="preserve"> abuse</w:t>
      </w:r>
      <w:r w:rsidR="00386409" w:rsidRPr="005A7914">
        <w:rPr>
          <w:rFonts w:ascii="Times New Roman" w:hAnsi="Times New Roman"/>
          <w:b/>
          <w:sz w:val="22"/>
          <w:szCs w:val="22"/>
        </w:rPr>
        <w:t xml:space="preserve"> and harassment</w:t>
      </w:r>
      <w:r w:rsidRPr="005A7914">
        <w:rPr>
          <w:rFonts w:ascii="Times New Roman" w:hAnsi="Times New Roman"/>
          <w:b/>
          <w:sz w:val="22"/>
          <w:szCs w:val="22"/>
        </w:rPr>
        <w:t>:</w:t>
      </w:r>
    </w:p>
    <w:p w14:paraId="7428608B" w14:textId="77777777" w:rsidR="00442FF2" w:rsidRPr="005A7914"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5A7914">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5A7914"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5A7914">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77777777" w:rsidR="00442FF2" w:rsidRPr="005A7914" w:rsidRDefault="0047783A" w:rsidP="00442FF2">
      <w:pPr>
        <w:pStyle w:val="Heading2"/>
        <w:keepNext w:val="0"/>
        <w:ind w:left="567" w:hanging="567"/>
        <w:jc w:val="both"/>
        <w:rPr>
          <w:rFonts w:ascii="Times New Roman" w:hAnsi="Times New Roman"/>
          <w:sz w:val="22"/>
          <w:u w:val="single"/>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w:t>
      </w:r>
      <w:r w:rsidR="00442FF2" w:rsidRPr="005A7914">
        <w:rPr>
          <w:rFonts w:ascii="Times New Roman" w:hAnsi="Times New Roman"/>
          <w:sz w:val="22"/>
          <w:lang w:val="en-US"/>
        </w:rPr>
        <w:t>3</w:t>
      </w:r>
      <w:r w:rsidR="00442FF2" w:rsidRPr="005A7914">
        <w:rPr>
          <w:lang w:val="en-US"/>
        </w:rPr>
        <w:t xml:space="preserve"> </w:t>
      </w:r>
      <w:r w:rsidR="00442FF2" w:rsidRPr="005A7914">
        <w:rPr>
          <w:rFonts w:ascii="Times New Roman" w:hAnsi="Times New Roman"/>
          <w:sz w:val="22"/>
          <w:u w:val="single"/>
          <w:lang w:val="en-US"/>
        </w:rPr>
        <w:t>Anti-corruption and anti-bribery</w:t>
      </w:r>
    </w:p>
    <w:p w14:paraId="5093F493" w14:textId="77777777" w:rsidR="0047783A" w:rsidRPr="005A7914" w:rsidRDefault="00442FF2" w:rsidP="00FC6A15">
      <w:pPr>
        <w:ind w:left="420"/>
        <w:jc w:val="both"/>
        <w:rPr>
          <w:rFonts w:ascii="Times New Roman" w:hAnsi="Times New Roman"/>
          <w:sz w:val="22"/>
        </w:rPr>
      </w:pPr>
      <w:r w:rsidRPr="005A7914">
        <w:rPr>
          <w:rFonts w:ascii="Times New Roman" w:hAnsi="Times New Roman"/>
          <w:sz w:val="22"/>
          <w:szCs w:val="22"/>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w:t>
      </w:r>
      <w:r w:rsidRPr="005A7914">
        <w:rPr>
          <w:rFonts w:ascii="Times New Roman" w:hAnsi="Times New Roman"/>
          <w:sz w:val="22"/>
          <w:szCs w:val="22"/>
        </w:rPr>
        <w:lastRenderedPageBreak/>
        <w:t>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w:t>
      </w:r>
      <w:r w:rsidR="00442FF2" w:rsidRPr="005A7914">
        <w:rPr>
          <w:rFonts w:ascii="Times New Roman" w:hAnsi="Times New Roman"/>
          <w:sz w:val="22"/>
          <w:lang w:val="en-US"/>
        </w:rPr>
        <w:t>4</w:t>
      </w:r>
      <w:r w:rsidRPr="005A7914">
        <w:rPr>
          <w:rFonts w:ascii="Times New Roman" w:hAnsi="Times New Roman"/>
          <w:sz w:val="22"/>
          <w:lang w:val="en-US"/>
        </w:rPr>
        <w:tab/>
      </w:r>
      <w:r w:rsidR="00442FF2" w:rsidRPr="005A7914">
        <w:rPr>
          <w:rFonts w:ascii="Times New Roman" w:hAnsi="Times New Roman"/>
          <w:sz w:val="22"/>
          <w:u w:val="single"/>
          <w:lang w:val="en-US"/>
        </w:rPr>
        <w:t>Unusual commercial expenses</w:t>
      </w:r>
      <w:r w:rsidR="00442FF2" w:rsidRPr="005A7914">
        <w:rPr>
          <w:rFonts w:ascii="Times New Roman" w:hAnsi="Times New Roman"/>
          <w:sz w:val="22"/>
          <w:lang w:val="en-US"/>
        </w:rPr>
        <w:t xml:space="preserve"> </w:t>
      </w:r>
    </w:p>
    <w:p w14:paraId="2E7C5873" w14:textId="77777777" w:rsidR="00442FF2" w:rsidRPr="005A7914" w:rsidRDefault="00442FF2" w:rsidP="00442FF2">
      <w:pPr>
        <w:ind w:left="397"/>
        <w:jc w:val="both"/>
        <w:rPr>
          <w:rFonts w:ascii="Times New Roman" w:hAnsi="Times New Roman"/>
          <w:sz w:val="22"/>
          <w:szCs w:val="22"/>
        </w:rPr>
      </w:pPr>
      <w:r w:rsidRPr="005A7914">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5A7914" w:rsidRDefault="00442FF2" w:rsidP="00442FF2">
      <w:pPr>
        <w:ind w:left="397"/>
        <w:jc w:val="both"/>
        <w:rPr>
          <w:rFonts w:ascii="Times New Roman" w:hAnsi="Times New Roman"/>
          <w:sz w:val="22"/>
          <w:szCs w:val="22"/>
        </w:rPr>
      </w:pPr>
      <w:r w:rsidRPr="005A7914">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5A7914" w:rsidRDefault="0047783A" w:rsidP="0047783A">
      <w:pPr>
        <w:pStyle w:val="Heading2"/>
        <w:keepNext w:val="0"/>
        <w:ind w:left="567" w:hanging="567"/>
        <w:jc w:val="both"/>
        <w:rPr>
          <w:rFonts w:ascii="Times New Roman" w:hAnsi="Times New Roman"/>
          <w:sz w:val="22"/>
          <w:u w:val="single"/>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w:t>
      </w:r>
      <w:r w:rsidR="00442FF2" w:rsidRPr="005A7914">
        <w:rPr>
          <w:rFonts w:ascii="Times New Roman" w:hAnsi="Times New Roman"/>
          <w:sz w:val="22"/>
          <w:lang w:val="en-US"/>
        </w:rPr>
        <w:t>5</w:t>
      </w:r>
      <w:r w:rsidRPr="005A7914">
        <w:rPr>
          <w:rFonts w:ascii="Times New Roman" w:hAnsi="Times New Roman"/>
          <w:sz w:val="22"/>
          <w:lang w:val="en-US"/>
        </w:rPr>
        <w:tab/>
      </w:r>
      <w:r w:rsidR="00C348C0" w:rsidRPr="005A7914">
        <w:rPr>
          <w:rFonts w:ascii="Times New Roman" w:hAnsi="Times New Roman"/>
          <w:sz w:val="22"/>
          <w:u w:val="single"/>
          <w:lang w:val="en-US"/>
        </w:rPr>
        <w:t>Breach of obligations</w:t>
      </w:r>
      <w:r w:rsidR="00442FF2" w:rsidRPr="005A7914">
        <w:rPr>
          <w:rFonts w:ascii="Times New Roman" w:hAnsi="Times New Roman"/>
          <w:sz w:val="22"/>
          <w:u w:val="single"/>
          <w:lang w:val="en-US"/>
        </w:rPr>
        <w:t>, irregularities or fraud</w:t>
      </w:r>
    </w:p>
    <w:p w14:paraId="3EADD74A" w14:textId="77777777" w:rsidR="00442FF2" w:rsidRPr="005A7914" w:rsidRDefault="00442FF2" w:rsidP="00442FF2">
      <w:pPr>
        <w:ind w:left="397"/>
        <w:jc w:val="both"/>
        <w:rPr>
          <w:rFonts w:ascii="Times New Roman" w:hAnsi="Times New Roman"/>
          <w:sz w:val="22"/>
          <w:szCs w:val="22"/>
        </w:rPr>
      </w:pPr>
      <w:r w:rsidRPr="005A7914">
        <w:rPr>
          <w:rFonts w:ascii="Times New Roman" w:hAnsi="Times New Roman"/>
          <w:sz w:val="22"/>
          <w:szCs w:val="22"/>
        </w:rPr>
        <w:t>The contracting authority reserves the right to suspend or cancel the procedure, where the award procedure proves to have be</w:t>
      </w:r>
      <w:r w:rsidR="00C348C0" w:rsidRPr="005A7914">
        <w:rPr>
          <w:rFonts w:ascii="Times New Roman" w:hAnsi="Times New Roman"/>
          <w:sz w:val="22"/>
          <w:szCs w:val="22"/>
        </w:rPr>
        <w:t>en subject to breach of obligations</w:t>
      </w:r>
      <w:r w:rsidRPr="005A7914">
        <w:rPr>
          <w:rFonts w:ascii="Times New Roman" w:hAnsi="Times New Roman"/>
          <w:sz w:val="22"/>
          <w:szCs w:val="22"/>
        </w:rPr>
        <w:t>, irregularities</w:t>
      </w:r>
      <w:r w:rsidR="00C348C0" w:rsidRPr="005A7914">
        <w:rPr>
          <w:rFonts w:ascii="Times New Roman" w:hAnsi="Times New Roman"/>
          <w:sz w:val="22"/>
          <w:szCs w:val="22"/>
        </w:rPr>
        <w:t xml:space="preserve"> or fraud. If breach of obligations</w:t>
      </w:r>
      <w:r w:rsidRPr="005A7914">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5A7914" w:rsidRDefault="00EA1ADC" w:rsidP="009956B4">
      <w:pPr>
        <w:pStyle w:val="Heading1"/>
        <w:rPr>
          <w:lang w:val="en-US"/>
        </w:rPr>
      </w:pPr>
      <w:bookmarkStart w:id="35" w:name="_Toc42488093"/>
      <w:r w:rsidRPr="005A7914">
        <w:rPr>
          <w:lang w:val="en-US"/>
        </w:rPr>
        <w:t>25.</w:t>
      </w:r>
      <w:r w:rsidRPr="005A7914">
        <w:rPr>
          <w:lang w:val="en-US"/>
        </w:rPr>
        <w:tab/>
      </w:r>
      <w:r w:rsidR="0047783A" w:rsidRPr="005A7914">
        <w:rPr>
          <w:lang w:val="en-US"/>
        </w:rPr>
        <w:t>Cancellation of the tender procedure</w:t>
      </w:r>
      <w:bookmarkEnd w:id="35"/>
    </w:p>
    <w:p w14:paraId="266FA0E6" w14:textId="77777777" w:rsidR="00032EDE" w:rsidRPr="005A7914" w:rsidRDefault="0047783A" w:rsidP="0047783A">
      <w:pPr>
        <w:pStyle w:val="BodyText"/>
        <w:ind w:left="567"/>
        <w:jc w:val="both"/>
        <w:rPr>
          <w:rFonts w:ascii="Times New Roman" w:hAnsi="Times New Roman"/>
          <w:sz w:val="22"/>
        </w:rPr>
      </w:pPr>
      <w:r w:rsidRPr="005A7914">
        <w:rPr>
          <w:rFonts w:ascii="Times New Roman" w:hAnsi="Times New Roman"/>
          <w:sz w:val="22"/>
        </w:rPr>
        <w:t>I</w:t>
      </w:r>
      <w:r w:rsidR="005005D7" w:rsidRPr="005A7914">
        <w:rPr>
          <w:rFonts w:ascii="Times New Roman" w:hAnsi="Times New Roman"/>
          <w:sz w:val="22"/>
        </w:rPr>
        <w:t>f</w:t>
      </w:r>
      <w:r w:rsidRPr="005A7914">
        <w:rPr>
          <w:rFonts w:ascii="Times New Roman" w:hAnsi="Times New Roman"/>
          <w:sz w:val="22"/>
        </w:rPr>
        <w:t xml:space="preserve"> a tender procedure </w:t>
      </w:r>
      <w:r w:rsidR="005005D7" w:rsidRPr="005A7914">
        <w:rPr>
          <w:rFonts w:ascii="Times New Roman" w:hAnsi="Times New Roman"/>
          <w:sz w:val="22"/>
        </w:rPr>
        <w:t xml:space="preserve">is </w:t>
      </w:r>
      <w:r w:rsidRPr="005A7914">
        <w:rPr>
          <w:rFonts w:ascii="Times New Roman" w:hAnsi="Times New Roman"/>
          <w:sz w:val="22"/>
        </w:rPr>
        <w:t>cancell</w:t>
      </w:r>
      <w:r w:rsidR="005005D7" w:rsidRPr="005A7914">
        <w:rPr>
          <w:rFonts w:ascii="Times New Roman" w:hAnsi="Times New Roman"/>
          <w:sz w:val="22"/>
        </w:rPr>
        <w:t>ed</w:t>
      </w:r>
      <w:r w:rsidRPr="005A7914">
        <w:rPr>
          <w:rFonts w:ascii="Times New Roman" w:hAnsi="Times New Roman"/>
          <w:sz w:val="22"/>
        </w:rPr>
        <w:t xml:space="preserve">, tenderers will be notified by the </w:t>
      </w:r>
      <w:r w:rsidR="00B93930" w:rsidRPr="005A7914">
        <w:rPr>
          <w:rFonts w:ascii="Times New Roman" w:hAnsi="Times New Roman"/>
          <w:sz w:val="22"/>
        </w:rPr>
        <w:t>c</w:t>
      </w:r>
      <w:r w:rsidRPr="005A7914">
        <w:rPr>
          <w:rFonts w:ascii="Times New Roman" w:hAnsi="Times New Roman"/>
          <w:sz w:val="22"/>
        </w:rPr>
        <w:t xml:space="preserve">ontracting </w:t>
      </w:r>
      <w:r w:rsidR="00B93930" w:rsidRPr="005A7914">
        <w:rPr>
          <w:rFonts w:ascii="Times New Roman" w:hAnsi="Times New Roman"/>
          <w:sz w:val="22"/>
        </w:rPr>
        <w:t>a</w:t>
      </w:r>
      <w:r w:rsidRPr="005A7914">
        <w:rPr>
          <w:rFonts w:ascii="Times New Roman" w:hAnsi="Times New Roman"/>
          <w:sz w:val="22"/>
        </w:rPr>
        <w:t xml:space="preserve">uthority. </w:t>
      </w:r>
    </w:p>
    <w:p w14:paraId="3C33C963" w14:textId="50E61991" w:rsidR="0047783A" w:rsidRPr="005A7914" w:rsidRDefault="0047783A" w:rsidP="0047783A">
      <w:pPr>
        <w:pStyle w:val="BodyText"/>
        <w:ind w:left="567"/>
        <w:jc w:val="both"/>
        <w:rPr>
          <w:rFonts w:ascii="Times New Roman" w:hAnsi="Times New Roman"/>
        </w:rPr>
      </w:pPr>
      <w:r w:rsidRPr="005A7914">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5A7914" w:rsidRDefault="0047783A" w:rsidP="00E82463">
      <w:pPr>
        <w:pStyle w:val="BodyText"/>
        <w:spacing w:after="0"/>
        <w:ind w:left="567"/>
        <w:jc w:val="both"/>
        <w:rPr>
          <w:rFonts w:ascii="Times New Roman" w:hAnsi="Times New Roman"/>
          <w:sz w:val="22"/>
        </w:rPr>
      </w:pPr>
      <w:r w:rsidRPr="005A7914">
        <w:rPr>
          <w:rFonts w:ascii="Times New Roman" w:hAnsi="Times New Roman"/>
          <w:sz w:val="22"/>
        </w:rPr>
        <w:t>Cancellation may occur</w:t>
      </w:r>
      <w:r w:rsidR="001A64D9" w:rsidRPr="005A7914">
        <w:rPr>
          <w:rFonts w:ascii="Times New Roman" w:hAnsi="Times New Roman"/>
          <w:sz w:val="22"/>
        </w:rPr>
        <w:t>, for example, if</w:t>
      </w:r>
      <w:r w:rsidRPr="005A7914">
        <w:rPr>
          <w:rFonts w:ascii="Times New Roman" w:hAnsi="Times New Roman"/>
          <w:sz w:val="22"/>
        </w:rPr>
        <w:t>:</w:t>
      </w:r>
    </w:p>
    <w:p w14:paraId="0411B93E" w14:textId="77777777" w:rsidR="0047783A" w:rsidRPr="005A7914" w:rsidRDefault="0047783A" w:rsidP="00E82463">
      <w:pPr>
        <w:pStyle w:val="BodyTextIndent"/>
        <w:numPr>
          <w:ilvl w:val="0"/>
          <w:numId w:val="21"/>
        </w:numPr>
        <w:tabs>
          <w:tab w:val="left" w:pos="1134"/>
        </w:tabs>
        <w:spacing w:before="120"/>
        <w:ind w:left="1134"/>
        <w:rPr>
          <w:sz w:val="22"/>
        </w:rPr>
      </w:pPr>
      <w:r w:rsidRPr="005A7914">
        <w:rPr>
          <w:sz w:val="22"/>
        </w:rPr>
        <w:t xml:space="preserve">the tender procedure has been unsuccessful, namely where no </w:t>
      </w:r>
      <w:r w:rsidR="00CF48EA" w:rsidRPr="005A7914">
        <w:rPr>
          <w:sz w:val="22"/>
          <w:szCs w:val="22"/>
        </w:rPr>
        <w:t>suitable,</w:t>
      </w:r>
      <w:r w:rsidR="00CF48EA" w:rsidRPr="005A7914">
        <w:rPr>
          <w:sz w:val="22"/>
        </w:rPr>
        <w:t xml:space="preserve"> </w:t>
      </w:r>
      <w:r w:rsidRPr="005A7914">
        <w:rPr>
          <w:sz w:val="22"/>
        </w:rPr>
        <w:t xml:space="preserve">qualitatively or financially </w:t>
      </w:r>
      <w:r w:rsidR="00CF48EA" w:rsidRPr="005A7914">
        <w:rPr>
          <w:sz w:val="22"/>
          <w:szCs w:val="22"/>
        </w:rPr>
        <w:t>acceptable</w:t>
      </w:r>
      <w:r w:rsidR="00CF48EA" w:rsidRPr="005A7914">
        <w:rPr>
          <w:sz w:val="22"/>
        </w:rPr>
        <w:t xml:space="preserve"> </w:t>
      </w:r>
      <w:r w:rsidRPr="005A7914">
        <w:rPr>
          <w:sz w:val="22"/>
        </w:rPr>
        <w:t>tender has been received or there has been no valid response at all;</w:t>
      </w:r>
    </w:p>
    <w:p w14:paraId="36FC1FAB" w14:textId="77777777" w:rsidR="0047783A" w:rsidRPr="005A7914" w:rsidRDefault="0047783A" w:rsidP="00AC07D4">
      <w:pPr>
        <w:pStyle w:val="BodyTextIndent"/>
        <w:numPr>
          <w:ilvl w:val="0"/>
          <w:numId w:val="21"/>
        </w:numPr>
        <w:tabs>
          <w:tab w:val="left" w:pos="1134"/>
        </w:tabs>
        <w:spacing w:before="120"/>
        <w:ind w:left="1134"/>
        <w:rPr>
          <w:sz w:val="22"/>
        </w:rPr>
      </w:pPr>
      <w:r w:rsidRPr="005A7914">
        <w:rPr>
          <w:sz w:val="22"/>
        </w:rPr>
        <w:t xml:space="preserve">the economic or technical parameters of the project have </w:t>
      </w:r>
      <w:r w:rsidR="005005D7" w:rsidRPr="005A7914">
        <w:rPr>
          <w:sz w:val="22"/>
        </w:rPr>
        <w:t xml:space="preserve">changed </w:t>
      </w:r>
      <w:r w:rsidRPr="005A7914">
        <w:rPr>
          <w:sz w:val="22"/>
        </w:rPr>
        <w:t>fundamentally;</w:t>
      </w:r>
    </w:p>
    <w:p w14:paraId="0157BA0B" w14:textId="77777777" w:rsidR="0047783A" w:rsidRPr="005A7914" w:rsidRDefault="0047783A" w:rsidP="00AC07D4">
      <w:pPr>
        <w:pStyle w:val="BodyTextIndent"/>
        <w:numPr>
          <w:ilvl w:val="0"/>
          <w:numId w:val="21"/>
        </w:numPr>
        <w:tabs>
          <w:tab w:val="left" w:pos="1134"/>
        </w:tabs>
        <w:spacing w:before="120"/>
        <w:ind w:left="1134"/>
        <w:rPr>
          <w:sz w:val="22"/>
        </w:rPr>
      </w:pPr>
      <w:r w:rsidRPr="005A7914">
        <w:rPr>
          <w:sz w:val="22"/>
        </w:rPr>
        <w:t xml:space="preserve">exceptional circumstances or </w:t>
      </w:r>
      <w:r w:rsidRPr="005A7914">
        <w:rPr>
          <w:i/>
          <w:sz w:val="22"/>
        </w:rPr>
        <w:t>force majeure</w:t>
      </w:r>
      <w:r w:rsidRPr="005A7914">
        <w:rPr>
          <w:sz w:val="22"/>
        </w:rPr>
        <w:t xml:space="preserve"> render normal implementation of the project impossible;</w:t>
      </w:r>
    </w:p>
    <w:p w14:paraId="1D88E016" w14:textId="77777777" w:rsidR="0047783A" w:rsidRPr="005A7914" w:rsidRDefault="0047783A" w:rsidP="00AC07D4">
      <w:pPr>
        <w:pStyle w:val="BodyTextIndent"/>
        <w:numPr>
          <w:ilvl w:val="0"/>
          <w:numId w:val="21"/>
        </w:numPr>
        <w:tabs>
          <w:tab w:val="left" w:pos="1134"/>
        </w:tabs>
        <w:spacing w:before="120"/>
        <w:ind w:left="1134"/>
        <w:rPr>
          <w:sz w:val="22"/>
        </w:rPr>
      </w:pPr>
      <w:r w:rsidRPr="005A7914">
        <w:rPr>
          <w:sz w:val="22"/>
        </w:rPr>
        <w:t xml:space="preserve">all technically </w:t>
      </w:r>
      <w:r w:rsidR="00CF48EA" w:rsidRPr="005A7914">
        <w:rPr>
          <w:sz w:val="22"/>
          <w:szCs w:val="22"/>
        </w:rPr>
        <w:t>acceptable</w:t>
      </w:r>
      <w:r w:rsidR="00CF48EA" w:rsidRPr="005A7914">
        <w:rPr>
          <w:sz w:val="22"/>
        </w:rPr>
        <w:t xml:space="preserve"> </w:t>
      </w:r>
      <w:r w:rsidRPr="005A7914">
        <w:rPr>
          <w:sz w:val="22"/>
        </w:rPr>
        <w:t>tenders exceed the financial resources available;</w:t>
      </w:r>
    </w:p>
    <w:p w14:paraId="2709664A" w14:textId="77777777" w:rsidR="0047783A" w:rsidRPr="005A7914" w:rsidRDefault="0047783A" w:rsidP="00AC07D4">
      <w:pPr>
        <w:pStyle w:val="BodyTextIndent"/>
        <w:numPr>
          <w:ilvl w:val="0"/>
          <w:numId w:val="21"/>
        </w:numPr>
        <w:tabs>
          <w:tab w:val="left" w:pos="1134"/>
        </w:tabs>
        <w:spacing w:before="120" w:after="120"/>
        <w:ind w:left="1134"/>
        <w:rPr>
          <w:sz w:val="22"/>
        </w:rPr>
      </w:pPr>
      <w:r w:rsidRPr="005A7914">
        <w:rPr>
          <w:sz w:val="22"/>
        </w:rPr>
        <w:t xml:space="preserve">there have been </w:t>
      </w:r>
      <w:r w:rsidR="003B3C9C" w:rsidRPr="005A7914">
        <w:rPr>
          <w:sz w:val="22"/>
          <w:szCs w:val="22"/>
        </w:rPr>
        <w:t>breach of obligations</w:t>
      </w:r>
      <w:r w:rsidR="00CF48EA" w:rsidRPr="005A7914">
        <w:rPr>
          <w:sz w:val="22"/>
          <w:szCs w:val="22"/>
        </w:rPr>
        <w:t xml:space="preserve">, </w:t>
      </w:r>
      <w:r w:rsidRPr="005A7914">
        <w:rPr>
          <w:sz w:val="22"/>
        </w:rPr>
        <w:t xml:space="preserve">irregularities </w:t>
      </w:r>
      <w:r w:rsidR="00CF48EA" w:rsidRPr="005A7914">
        <w:rPr>
          <w:sz w:val="22"/>
          <w:szCs w:val="22"/>
        </w:rPr>
        <w:t xml:space="preserve">or frauds </w:t>
      </w:r>
      <w:r w:rsidRPr="005A7914">
        <w:rPr>
          <w:sz w:val="22"/>
        </w:rPr>
        <w:t>in the procedure, in particular where these have prevented fair competition;</w:t>
      </w:r>
    </w:p>
    <w:p w14:paraId="2EA5F000" w14:textId="77777777" w:rsidR="0047783A" w:rsidRPr="005A7914" w:rsidRDefault="0047783A" w:rsidP="00AC07D4">
      <w:pPr>
        <w:pStyle w:val="BodyTextIndent"/>
        <w:numPr>
          <w:ilvl w:val="0"/>
          <w:numId w:val="21"/>
        </w:numPr>
        <w:tabs>
          <w:tab w:val="left" w:pos="1134"/>
        </w:tabs>
        <w:spacing w:before="120" w:after="120"/>
        <w:ind w:left="1134"/>
        <w:rPr>
          <w:sz w:val="22"/>
          <w:szCs w:val="22"/>
        </w:rPr>
      </w:pPr>
      <w:r w:rsidRPr="005A7914">
        <w:rPr>
          <w:snapToGrid/>
          <w:sz w:val="22"/>
          <w:szCs w:val="22"/>
          <w:lang w:eastAsia="en-GB"/>
        </w:rPr>
        <w:t xml:space="preserve">the award is not in compliance with sound financial management, </w:t>
      </w:r>
      <w:r w:rsidRPr="005A7914">
        <w:rPr>
          <w:sz w:val="22"/>
          <w:szCs w:val="22"/>
        </w:rPr>
        <w:t>i.e. does not respect the principles of economy, efficiency and effectiveness (e.g. the price proposed by the tenderer to whom the contract is to be awarded is objectively disproportionate with regard to the price of the market</w:t>
      </w:r>
      <w:r w:rsidRPr="005A7914">
        <w:rPr>
          <w:snapToGrid/>
          <w:sz w:val="22"/>
          <w:szCs w:val="22"/>
          <w:lang w:eastAsia="en-GB"/>
        </w:rPr>
        <w:t>.</w:t>
      </w:r>
    </w:p>
    <w:p w14:paraId="2EF4FA4B" w14:textId="0BE10809" w:rsidR="0047783A" w:rsidRPr="005A7914" w:rsidRDefault="0047783A" w:rsidP="0047783A">
      <w:pPr>
        <w:pStyle w:val="BodyText2"/>
        <w:tabs>
          <w:tab w:val="left" w:pos="567"/>
        </w:tabs>
        <w:spacing w:before="120" w:after="120"/>
        <w:ind w:left="567"/>
        <w:rPr>
          <w:sz w:val="22"/>
          <w:szCs w:val="22"/>
        </w:rPr>
      </w:pPr>
      <w:r w:rsidRPr="005A7914">
        <w:rPr>
          <w:sz w:val="22"/>
          <w:szCs w:val="22"/>
        </w:rPr>
        <w:lastRenderedPageBreak/>
        <w:t xml:space="preserve">In no event </w:t>
      </w:r>
      <w:r w:rsidR="00FE7D87" w:rsidRPr="005A7914">
        <w:rPr>
          <w:sz w:val="22"/>
          <w:szCs w:val="22"/>
        </w:rPr>
        <w:t>will</w:t>
      </w:r>
      <w:r w:rsidRPr="005A7914">
        <w:rPr>
          <w:sz w:val="22"/>
          <w:szCs w:val="22"/>
        </w:rPr>
        <w:t xml:space="preserve"> the </w:t>
      </w:r>
      <w:r w:rsidR="00B93930" w:rsidRPr="005A7914">
        <w:rPr>
          <w:sz w:val="22"/>
          <w:szCs w:val="22"/>
        </w:rPr>
        <w:t>c</w:t>
      </w:r>
      <w:r w:rsidRPr="005A7914">
        <w:rPr>
          <w:sz w:val="22"/>
          <w:szCs w:val="22"/>
        </w:rPr>
        <w:t xml:space="preserve">ontracting </w:t>
      </w:r>
      <w:r w:rsidR="00B93930" w:rsidRPr="005A7914">
        <w:rPr>
          <w:sz w:val="22"/>
          <w:szCs w:val="22"/>
        </w:rPr>
        <w:t>a</w:t>
      </w:r>
      <w:r w:rsidRPr="005A7914">
        <w:rPr>
          <w:sz w:val="22"/>
          <w:szCs w:val="22"/>
        </w:rPr>
        <w:t xml:space="preserve">uthority be liable for any damages whatsoever including, without limitation, damages for loss of profits, in any way connected with the cancellation of a tender procedure even if the </w:t>
      </w:r>
      <w:r w:rsidR="00B93930" w:rsidRPr="005A7914">
        <w:rPr>
          <w:sz w:val="22"/>
          <w:szCs w:val="22"/>
        </w:rPr>
        <w:t>c</w:t>
      </w:r>
      <w:r w:rsidRPr="005A7914">
        <w:rPr>
          <w:sz w:val="22"/>
          <w:szCs w:val="22"/>
        </w:rPr>
        <w:t xml:space="preserve">ontracting </w:t>
      </w:r>
      <w:r w:rsidR="00B93930" w:rsidRPr="005A7914">
        <w:rPr>
          <w:sz w:val="22"/>
          <w:szCs w:val="22"/>
        </w:rPr>
        <w:t>a</w:t>
      </w:r>
      <w:r w:rsidRPr="005A7914">
        <w:rPr>
          <w:sz w:val="22"/>
          <w:szCs w:val="22"/>
        </w:rPr>
        <w:t xml:space="preserve">uthority has been advised of the possibility of damages. The publication of a </w:t>
      </w:r>
      <w:r w:rsidR="00171C45" w:rsidRPr="005A7914">
        <w:rPr>
          <w:sz w:val="22"/>
          <w:szCs w:val="22"/>
        </w:rPr>
        <w:t>contract notice</w:t>
      </w:r>
      <w:r w:rsidRPr="005A7914">
        <w:rPr>
          <w:sz w:val="22"/>
          <w:szCs w:val="22"/>
        </w:rPr>
        <w:t xml:space="preserve"> does not commit the </w:t>
      </w:r>
      <w:r w:rsidR="00B93930" w:rsidRPr="005A7914">
        <w:rPr>
          <w:sz w:val="22"/>
          <w:szCs w:val="22"/>
        </w:rPr>
        <w:t>c</w:t>
      </w:r>
      <w:r w:rsidRPr="005A7914">
        <w:rPr>
          <w:sz w:val="22"/>
          <w:szCs w:val="22"/>
        </w:rPr>
        <w:t xml:space="preserve">ontracting </w:t>
      </w:r>
      <w:r w:rsidR="00B93930" w:rsidRPr="005A7914">
        <w:rPr>
          <w:sz w:val="22"/>
          <w:szCs w:val="22"/>
        </w:rPr>
        <w:t>a</w:t>
      </w:r>
      <w:r w:rsidRPr="005A7914">
        <w:rPr>
          <w:sz w:val="22"/>
          <w:szCs w:val="22"/>
        </w:rPr>
        <w:t xml:space="preserve">uthority to implement the </w:t>
      </w:r>
      <w:proofErr w:type="spellStart"/>
      <w:r w:rsidRPr="005A7914">
        <w:rPr>
          <w:sz w:val="22"/>
          <w:szCs w:val="22"/>
        </w:rPr>
        <w:t>program</w:t>
      </w:r>
      <w:r w:rsidR="001E5DBA">
        <w:rPr>
          <w:sz w:val="22"/>
          <w:szCs w:val="22"/>
        </w:rPr>
        <w:t>m</w:t>
      </w:r>
      <w:r w:rsidRPr="005A7914">
        <w:rPr>
          <w:sz w:val="22"/>
          <w:szCs w:val="22"/>
        </w:rPr>
        <w:t>e</w:t>
      </w:r>
      <w:proofErr w:type="spellEnd"/>
      <w:r w:rsidRPr="005A7914">
        <w:rPr>
          <w:sz w:val="22"/>
          <w:szCs w:val="22"/>
        </w:rPr>
        <w:t xml:space="preserve"> or project announced.</w:t>
      </w:r>
    </w:p>
    <w:p w14:paraId="0732D99E" w14:textId="77777777" w:rsidR="0047783A" w:rsidRPr="005A7914" w:rsidRDefault="00EA1ADC" w:rsidP="009956B4">
      <w:pPr>
        <w:pStyle w:val="Heading1"/>
        <w:rPr>
          <w:lang w:val="en-US"/>
        </w:rPr>
      </w:pPr>
      <w:r w:rsidRPr="005A7914">
        <w:rPr>
          <w:lang w:val="en-US"/>
        </w:rPr>
        <w:t xml:space="preserve">26. </w:t>
      </w:r>
      <w:r w:rsidRPr="005A7914">
        <w:rPr>
          <w:lang w:val="en-US"/>
        </w:rPr>
        <w:tab/>
      </w:r>
      <w:r w:rsidR="0047783A" w:rsidRPr="005A7914">
        <w:rPr>
          <w:lang w:val="en-US"/>
        </w:rPr>
        <w:t>Appeals</w:t>
      </w:r>
    </w:p>
    <w:p w14:paraId="44D32D5F" w14:textId="77777777" w:rsidR="0047783A" w:rsidRPr="005A7914" w:rsidRDefault="0047783A" w:rsidP="00E82463">
      <w:pPr>
        <w:pStyle w:val="BodyText2"/>
        <w:tabs>
          <w:tab w:val="clear" w:pos="567"/>
        </w:tabs>
        <w:spacing w:after="120"/>
        <w:ind w:left="567"/>
        <w:rPr>
          <w:sz w:val="22"/>
          <w:szCs w:val="22"/>
        </w:rPr>
      </w:pPr>
      <w:r w:rsidRPr="005A7914">
        <w:rPr>
          <w:sz w:val="22"/>
          <w:szCs w:val="22"/>
        </w:rPr>
        <w:t xml:space="preserve">Tenderers believing that they have been harmed by an error or irregularity during the award process may file a complaint. See </w:t>
      </w:r>
      <w:r w:rsidR="00A9509F" w:rsidRPr="005A7914">
        <w:rPr>
          <w:sz w:val="22"/>
          <w:szCs w:val="22"/>
        </w:rPr>
        <w:t>S</w:t>
      </w:r>
      <w:r w:rsidRPr="005A7914">
        <w:rPr>
          <w:sz w:val="22"/>
          <w:szCs w:val="22"/>
        </w:rPr>
        <w:t xml:space="preserve">ection </w:t>
      </w:r>
      <w:r w:rsidR="00503427" w:rsidRPr="005A7914">
        <w:rPr>
          <w:sz w:val="22"/>
          <w:szCs w:val="22"/>
        </w:rPr>
        <w:t>2.12.</w:t>
      </w:r>
      <w:r w:rsidRPr="005A7914">
        <w:rPr>
          <w:sz w:val="22"/>
          <w:szCs w:val="22"/>
        </w:rPr>
        <w:t xml:space="preserve"> </w:t>
      </w:r>
      <w:proofErr w:type="gramStart"/>
      <w:r w:rsidRPr="005A7914">
        <w:rPr>
          <w:sz w:val="22"/>
          <w:szCs w:val="22"/>
        </w:rPr>
        <w:t>of</w:t>
      </w:r>
      <w:proofErr w:type="gramEnd"/>
      <w:r w:rsidRPr="005A7914">
        <w:rPr>
          <w:sz w:val="22"/>
          <w:szCs w:val="22"/>
        </w:rPr>
        <w:t xml:space="preserve"> the </w:t>
      </w:r>
      <w:r w:rsidR="00503427" w:rsidRPr="005A7914">
        <w:rPr>
          <w:sz w:val="22"/>
          <w:szCs w:val="22"/>
        </w:rPr>
        <w:t>p</w:t>
      </w:r>
      <w:r w:rsidRPr="005A7914">
        <w:rPr>
          <w:sz w:val="22"/>
          <w:szCs w:val="22"/>
        </w:rPr>
        <w:t xml:space="preserve">ractical </w:t>
      </w:r>
      <w:r w:rsidR="00503427" w:rsidRPr="005A7914">
        <w:rPr>
          <w:sz w:val="22"/>
          <w:szCs w:val="22"/>
        </w:rPr>
        <w:t>g</w:t>
      </w:r>
      <w:r w:rsidRPr="005A7914">
        <w:rPr>
          <w:sz w:val="22"/>
          <w:szCs w:val="22"/>
        </w:rPr>
        <w:t>uide.</w:t>
      </w:r>
    </w:p>
    <w:p w14:paraId="748062B9" w14:textId="77777777" w:rsidR="00A50D37" w:rsidRPr="005A7914" w:rsidRDefault="00FC6A15" w:rsidP="000E0AE8">
      <w:pPr>
        <w:keepNext/>
        <w:jc w:val="both"/>
        <w:rPr>
          <w:rFonts w:ascii="Times New Roman" w:hAnsi="Times New Roman"/>
          <w:b/>
          <w:sz w:val="28"/>
        </w:rPr>
      </w:pPr>
      <w:r w:rsidRPr="005A7914" w:rsidDel="00FC6A15">
        <w:rPr>
          <w:rFonts w:ascii="Times New Roman" w:hAnsi="Times New Roman"/>
          <w:b/>
          <w:sz w:val="28"/>
        </w:rPr>
        <w:t xml:space="preserve"> </w:t>
      </w:r>
      <w:r w:rsidR="00A50D37" w:rsidRPr="005A7914">
        <w:rPr>
          <w:rFonts w:ascii="Times New Roman" w:hAnsi="Times New Roman"/>
          <w:b/>
          <w:sz w:val="28"/>
        </w:rPr>
        <w:t>27. Data Protection</w:t>
      </w:r>
    </w:p>
    <w:p w14:paraId="74D8C374"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 xml:space="preserve">Processing of personal data related to this tender procedure, launched by the Kosovo Specialist Chambers, takes place in accordance with European Union (EU) standards and rules on personal data protection applied by the Kosovo Specialist Chambers (KSC) and, in particular, with </w:t>
      </w:r>
      <w:r w:rsidRPr="00846467">
        <w:rPr>
          <w:rFonts w:ascii="Times New Roman" w:hAnsi="Times New Roman"/>
          <w:iCs/>
          <w:sz w:val="22"/>
          <w:szCs w:val="22"/>
        </w:rPr>
        <w:t xml:space="preserve">Articles I.3 and I.4 of the General Conditions of the Grant Contract concluded between the EU and the KSC, the latter being the </w:t>
      </w:r>
      <w:r w:rsidRPr="00846467">
        <w:rPr>
          <w:rFonts w:ascii="Times New Roman" w:hAnsi="Times New Roman"/>
          <w:iCs/>
          <w:sz w:val="22"/>
          <w:szCs w:val="22"/>
          <w:u w:val="single"/>
        </w:rPr>
        <w:t>contracting authority</w:t>
      </w:r>
      <w:r w:rsidRPr="00846467">
        <w:rPr>
          <w:rFonts w:ascii="Times New Roman" w:hAnsi="Times New Roman"/>
          <w:iCs/>
          <w:sz w:val="22"/>
          <w:szCs w:val="22"/>
        </w:rPr>
        <w:t xml:space="preserve"> for this procedure</w:t>
      </w:r>
      <w:r w:rsidRPr="00846467">
        <w:rPr>
          <w:rFonts w:ascii="Times New Roman" w:hAnsi="Times New Roman"/>
          <w:sz w:val="22"/>
          <w:szCs w:val="22"/>
        </w:rPr>
        <w:t xml:space="preserve">. </w:t>
      </w:r>
    </w:p>
    <w:p w14:paraId="3ACF3B4B"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 xml:space="preserve">The tender procedure and the resulting contract relate to the implementation of an external action funded by the EU represented by the European Commission. </w:t>
      </w:r>
    </w:p>
    <w:p w14:paraId="3B22735B"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 xml:space="preserve">Your reply to the invitation to tender involves the transfer of personal data to the contracting authority. They will be processed only for the purposes of the management and administration of the procurement procedure, and of the execution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33B02BFF"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 xml:space="preserve">Details concerning the processing of your personal data by the contracting authority are available on the privacy statement at </w:t>
      </w:r>
      <w:hyperlink r:id="rId16" w:history="1">
        <w:r w:rsidRPr="00846467">
          <w:rPr>
            <w:rStyle w:val="Hyperlink"/>
            <w:rFonts w:ascii="Times New Roman" w:hAnsi="Times New Roman"/>
            <w:sz w:val="22"/>
            <w:szCs w:val="22"/>
          </w:rPr>
          <w:t>https://www.scp-ks.org/en/privacy-notice</w:t>
        </w:r>
      </w:hyperlink>
      <w:r w:rsidRPr="00846467">
        <w:rPr>
          <w:rFonts w:ascii="Times New Roman" w:hAnsi="Times New Roman"/>
          <w:sz w:val="22"/>
          <w:szCs w:val="22"/>
        </w:rPr>
        <w:t xml:space="preserve"> </w:t>
      </w:r>
    </w:p>
    <w:p w14:paraId="0894A97C"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The controller for the processing of personal data carried out within the contracting authority is the Kosovo Specialist Chambers.</w:t>
      </w:r>
    </w:p>
    <w:p w14:paraId="51D79475" w14:textId="4A36B757" w:rsidR="00A50D37" w:rsidRPr="005A7914" w:rsidRDefault="001E5DBA" w:rsidP="001E5DBA">
      <w:pPr>
        <w:tabs>
          <w:tab w:val="left" w:pos="567"/>
        </w:tabs>
        <w:ind w:left="567"/>
        <w:jc w:val="both"/>
        <w:rPr>
          <w:rFonts w:ascii="Times New Roman" w:hAnsi="Times New Roman"/>
          <w:sz w:val="22"/>
          <w:szCs w:val="22"/>
          <w:highlight w:val="lightGray"/>
        </w:rPr>
      </w:pPr>
      <w:r w:rsidRPr="00846467">
        <w:rPr>
          <w:rFonts w:ascii="Times New Roman" w:hAnsi="Times New Roman"/>
          <w:sz w:val="22"/>
          <w:szCs w:val="22"/>
        </w:rPr>
        <w:t xml:space="preserve">In cases where you are processing personal data in the context of participation to a </w:t>
      </w:r>
      <w:r w:rsidRPr="00846467">
        <w:rPr>
          <w:rFonts w:ascii="Times New Roman" w:hAnsi="Times New Roman"/>
          <w:color w:val="1F497D"/>
          <w:sz w:val="22"/>
          <w:szCs w:val="22"/>
        </w:rPr>
        <w:t>tender</w:t>
      </w:r>
      <w:r w:rsidRPr="00846467">
        <w:rPr>
          <w:rFonts w:ascii="Times New Roman" w:hAnsi="Times New Roman"/>
          <w:sz w:val="22"/>
          <w:szCs w:val="22"/>
        </w:rPr>
        <w:t xml:space="preserve"> (e.g. CVs of both key and technical experts) and/or implementation of a contract (e.g. replacement of experts)</w:t>
      </w:r>
      <w:r w:rsidRPr="00846467">
        <w:rPr>
          <w:rFonts w:ascii="Times New Roman" w:hAnsi="Times New Roman"/>
          <w:color w:val="1F497D"/>
          <w:sz w:val="22"/>
          <w:szCs w:val="22"/>
        </w:rPr>
        <w:t>,</w:t>
      </w:r>
      <w:r w:rsidRPr="00846467">
        <w:rPr>
          <w:rFonts w:ascii="Times New Roman" w:hAnsi="Times New Roman"/>
          <w:sz w:val="22"/>
          <w:szCs w:val="22"/>
        </w:rPr>
        <w:t xml:space="preserve"> you shall accordingly inform the data subjects of the possible transmission of their data to the KSC and communicate the above mentioned privacy statement to them.</w:t>
      </w:r>
    </w:p>
    <w:p w14:paraId="2F4845EF" w14:textId="77777777" w:rsidR="0047783A" w:rsidRPr="005A7914" w:rsidRDefault="00EA1ADC" w:rsidP="009956B4">
      <w:pPr>
        <w:pStyle w:val="Heading1"/>
        <w:rPr>
          <w:bCs/>
          <w:sz w:val="22"/>
          <w:szCs w:val="22"/>
          <w:lang w:val="en-US"/>
        </w:rPr>
      </w:pPr>
      <w:r w:rsidRPr="005A7914">
        <w:rPr>
          <w:lang w:val="en-US"/>
        </w:rPr>
        <w:t>28.</w:t>
      </w:r>
      <w:r w:rsidRPr="005A7914">
        <w:rPr>
          <w:lang w:val="en-US"/>
        </w:rPr>
        <w:tab/>
      </w:r>
      <w:r w:rsidR="0047783A" w:rsidRPr="005A7914">
        <w:rPr>
          <w:lang w:val="en-US"/>
        </w:rPr>
        <w:t xml:space="preserve">Early </w:t>
      </w:r>
      <w:r w:rsidR="00503427" w:rsidRPr="005A7914">
        <w:rPr>
          <w:lang w:val="en-US"/>
        </w:rPr>
        <w:t>d</w:t>
      </w:r>
      <w:r w:rsidR="00E603B8" w:rsidRPr="005A7914">
        <w:rPr>
          <w:lang w:val="en-US"/>
        </w:rPr>
        <w:t xml:space="preserve">etection and </w:t>
      </w:r>
      <w:r w:rsidR="00503427" w:rsidRPr="005A7914">
        <w:rPr>
          <w:lang w:val="en-US"/>
        </w:rPr>
        <w:t>e</w:t>
      </w:r>
      <w:r w:rsidR="00E603B8" w:rsidRPr="005A7914">
        <w:rPr>
          <w:lang w:val="en-US"/>
        </w:rPr>
        <w:t xml:space="preserve">xclusion </w:t>
      </w:r>
      <w:r w:rsidR="00503427" w:rsidRPr="005A7914">
        <w:rPr>
          <w:lang w:val="en-US"/>
        </w:rPr>
        <w:t>s</w:t>
      </w:r>
      <w:r w:rsidR="0047783A" w:rsidRPr="005A7914">
        <w:rPr>
          <w:lang w:val="en-US"/>
        </w:rPr>
        <w:t>ystem</w:t>
      </w:r>
    </w:p>
    <w:p w14:paraId="4A5EA8D1" w14:textId="4C249FA2" w:rsidR="00A820FC" w:rsidRPr="005A7914" w:rsidRDefault="0047783A" w:rsidP="008D2E76">
      <w:pPr>
        <w:pStyle w:val="BodyText"/>
        <w:ind w:left="567"/>
        <w:jc w:val="both"/>
        <w:rPr>
          <w:rFonts w:ascii="Times New Roman" w:hAnsi="Times New Roman"/>
          <w:sz w:val="22"/>
          <w:szCs w:val="22"/>
        </w:rPr>
      </w:pPr>
      <w:r w:rsidRPr="005A7914">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5A7914">
        <w:rPr>
          <w:rFonts w:ascii="Times New Roman" w:hAnsi="Times New Roman"/>
          <w:sz w:val="22"/>
          <w:szCs w:val="22"/>
        </w:rPr>
        <w:t>of early detection or exclusion</w:t>
      </w:r>
      <w:r w:rsidR="00E603B8" w:rsidRPr="005A7914">
        <w:rPr>
          <w:rFonts w:ascii="Times New Roman" w:hAnsi="Times New Roman"/>
          <w:sz w:val="22"/>
          <w:szCs w:val="22"/>
        </w:rPr>
        <w:t xml:space="preserve">, </w:t>
      </w:r>
      <w:r w:rsidRPr="005A7914">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5A7914">
        <w:rPr>
          <w:rFonts w:ascii="Times New Roman" w:hAnsi="Times New Roman"/>
          <w:sz w:val="22"/>
          <w:szCs w:val="22"/>
        </w:rPr>
        <w:t>e</w:t>
      </w:r>
      <w:r w:rsidR="00E603B8" w:rsidRPr="005A7914">
        <w:rPr>
          <w:rFonts w:ascii="Times New Roman" w:hAnsi="Times New Roman"/>
          <w:sz w:val="22"/>
          <w:szCs w:val="22"/>
        </w:rPr>
        <w:t xml:space="preserve">arly </w:t>
      </w:r>
      <w:r w:rsidR="00503427" w:rsidRPr="005A7914">
        <w:rPr>
          <w:rFonts w:ascii="Times New Roman" w:hAnsi="Times New Roman"/>
          <w:sz w:val="22"/>
          <w:szCs w:val="22"/>
        </w:rPr>
        <w:t>d</w:t>
      </w:r>
      <w:r w:rsidR="00E603B8" w:rsidRPr="005A7914">
        <w:rPr>
          <w:rFonts w:ascii="Times New Roman" w:hAnsi="Times New Roman"/>
          <w:sz w:val="22"/>
          <w:szCs w:val="22"/>
        </w:rPr>
        <w:t xml:space="preserve">etection and </w:t>
      </w:r>
      <w:r w:rsidR="00503427" w:rsidRPr="005A7914">
        <w:rPr>
          <w:rFonts w:ascii="Times New Roman" w:hAnsi="Times New Roman"/>
          <w:sz w:val="22"/>
          <w:szCs w:val="22"/>
        </w:rPr>
        <w:t>e</w:t>
      </w:r>
      <w:r w:rsidR="00E603B8" w:rsidRPr="005A7914">
        <w:rPr>
          <w:rFonts w:ascii="Times New Roman" w:hAnsi="Times New Roman"/>
          <w:sz w:val="22"/>
          <w:szCs w:val="22"/>
        </w:rPr>
        <w:t xml:space="preserve">xclusion </w:t>
      </w:r>
      <w:r w:rsidR="00503427" w:rsidRPr="005A7914">
        <w:rPr>
          <w:rFonts w:ascii="Times New Roman" w:hAnsi="Times New Roman"/>
          <w:sz w:val="22"/>
          <w:szCs w:val="22"/>
        </w:rPr>
        <w:t>s</w:t>
      </w:r>
      <w:r w:rsidR="00E603B8" w:rsidRPr="005A7914">
        <w:rPr>
          <w:rFonts w:ascii="Times New Roman" w:hAnsi="Times New Roman"/>
          <w:sz w:val="22"/>
          <w:szCs w:val="22"/>
        </w:rPr>
        <w:t>ystem</w:t>
      </w:r>
      <w:r w:rsidRPr="005A7914">
        <w:rPr>
          <w:rFonts w:ascii="Times New Roman" w:hAnsi="Times New Roman"/>
          <w:sz w:val="22"/>
          <w:szCs w:val="22"/>
        </w:rPr>
        <w:t xml:space="preserve">, and communicated to the persons and entities listed in the above-mentioned </w:t>
      </w:r>
      <w:r w:rsidR="00503427" w:rsidRPr="005A7914">
        <w:rPr>
          <w:rFonts w:ascii="Times New Roman" w:hAnsi="Times New Roman"/>
          <w:sz w:val="22"/>
          <w:szCs w:val="22"/>
        </w:rPr>
        <w:t>d</w:t>
      </w:r>
      <w:r w:rsidRPr="005A7914">
        <w:rPr>
          <w:rFonts w:ascii="Times New Roman" w:hAnsi="Times New Roman"/>
          <w:sz w:val="22"/>
          <w:szCs w:val="22"/>
        </w:rPr>
        <w:t>ecision, in relation to the award or the execution of a procurement contract.</w:t>
      </w:r>
    </w:p>
    <w:sectPr w:rsidR="00A820FC" w:rsidRPr="005A7914" w:rsidSect="00F339EE">
      <w:headerReference w:type="default" r:id="rId17"/>
      <w:footerReference w:type="even" r:id="rId18"/>
      <w:footerReference w:type="default" r:id="rId19"/>
      <w:footerReference w:type="first" r:id="rId20"/>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18E9" w14:textId="77777777" w:rsidR="00A85A80" w:rsidRPr="006A5F84" w:rsidRDefault="00A85A80">
      <w:r w:rsidRPr="006A5F84">
        <w:separator/>
      </w:r>
    </w:p>
  </w:endnote>
  <w:endnote w:type="continuationSeparator" w:id="0">
    <w:p w14:paraId="521EBB32" w14:textId="77777777" w:rsidR="00A85A80" w:rsidRPr="006A5F84" w:rsidRDefault="00A85A80">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A8F" w14:textId="77777777" w:rsidR="00A85A80" w:rsidRDefault="00A85A80"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A85A80" w:rsidRDefault="00A85A80"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E837" w14:textId="7316F021" w:rsidR="00A85A80" w:rsidRPr="009423FB" w:rsidRDefault="00A85A80"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943C7B">
      <w:rPr>
        <w:rFonts w:ascii="Times New Roman" w:hAnsi="Times New Roman"/>
        <w:b/>
        <w:sz w:val="18"/>
      </w:rPr>
      <w:t>D</w:t>
    </w:r>
    <w:r>
      <w:rPr>
        <w:rFonts w:ascii="Times New Roman" w:hAnsi="Times New Roman"/>
        <w:b/>
        <w:sz w:val="18"/>
      </w:rPr>
      <w:t>ecember 2021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2604C7">
      <w:rPr>
        <w:rStyle w:val="PageNumber"/>
        <w:rFonts w:ascii="Times New Roman" w:hAnsi="Times New Roman"/>
        <w:noProof/>
        <w:sz w:val="18"/>
        <w:szCs w:val="18"/>
      </w:rPr>
      <w:t>8</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2604C7">
      <w:rPr>
        <w:rStyle w:val="PageNumber"/>
        <w:rFonts w:ascii="Times New Roman" w:hAnsi="Times New Roman"/>
        <w:noProof/>
        <w:sz w:val="18"/>
        <w:szCs w:val="18"/>
      </w:rPr>
      <w:t>13</w:t>
    </w:r>
    <w:r w:rsidRPr="009423FB">
      <w:rPr>
        <w:rStyle w:val="PageNumber"/>
        <w:rFonts w:ascii="Times New Roman" w:hAnsi="Times New Roman"/>
        <w:sz w:val="18"/>
        <w:szCs w:val="18"/>
      </w:rPr>
      <w:fldChar w:fldCharType="end"/>
    </w:r>
  </w:p>
  <w:p w14:paraId="5D145687" w14:textId="08C2F1A0" w:rsidR="00A85A80" w:rsidRPr="009423FB" w:rsidRDefault="00A85A80"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F339EE">
      <w:rPr>
        <w:rFonts w:ascii="Times New Roman" w:hAnsi="Times New Roman"/>
        <w:noProof/>
        <w:sz w:val="18"/>
        <w:szCs w:val="18"/>
      </w:rPr>
      <w:t>03.Instructions_to_tenderers.docx</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8851" w14:textId="77777777" w:rsidR="00A85A80" w:rsidRPr="006A5F84" w:rsidRDefault="00A85A80"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A85A80" w:rsidRPr="006A5F84" w:rsidRDefault="00A85A80"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F60B" w14:textId="77777777" w:rsidR="00A85A80" w:rsidRPr="006A5F84" w:rsidRDefault="00A85A80">
      <w:r w:rsidRPr="006A5F84">
        <w:separator/>
      </w:r>
    </w:p>
  </w:footnote>
  <w:footnote w:type="continuationSeparator" w:id="0">
    <w:p w14:paraId="6A8C2D47" w14:textId="77777777" w:rsidR="00A85A80" w:rsidRPr="006A5F84" w:rsidRDefault="00A85A80">
      <w:r w:rsidRPr="006A5F84">
        <w:continuationSeparator/>
      </w:r>
    </w:p>
  </w:footnote>
  <w:footnote w:id="1">
    <w:p w14:paraId="6FA886D8" w14:textId="67B23AD3" w:rsidR="00A85A80" w:rsidRPr="00C348C0" w:rsidRDefault="00A85A80" w:rsidP="00D943DB">
      <w:pPr>
        <w:pStyle w:val="FootnoteText"/>
        <w:spacing w:after="0"/>
        <w:jc w:val="both"/>
        <w:rPr>
          <w:lang w:val="en-GB"/>
        </w:rPr>
      </w:pPr>
      <w:r w:rsidRPr="00A248EA">
        <w:rPr>
          <w:rStyle w:val="FootnoteReference"/>
          <w:lang w:val="en-GB"/>
        </w:rPr>
        <w:footnoteRef/>
      </w:r>
      <w:r w:rsidRPr="00A248EA">
        <w:rPr>
          <w:lang w:val="en-GB"/>
        </w:rPr>
        <w:t xml:space="preserve"> DDP (Delivered Duty Paid) — Incoterms 2020 International Chamber of</w:t>
      </w:r>
      <w:r w:rsidRPr="00C348C0">
        <w:rPr>
          <w:lang w:val="en-GB"/>
        </w:rPr>
        <w:t xml:space="preserve"> Commerce </w:t>
      </w:r>
      <w:hyperlink r:id="rId1" w:history="1">
        <w:r>
          <w:rPr>
            <w:rStyle w:val="Hyperlink"/>
            <w:lang w:val="en-GB"/>
          </w:rPr>
          <w:t>http://www.iccwbo.org/incoterms/</w:t>
        </w:r>
      </w:hyperlink>
    </w:p>
  </w:footnote>
  <w:footnote w:id="2">
    <w:p w14:paraId="7C36EC89" w14:textId="77777777" w:rsidR="00A85A80" w:rsidRPr="00C348C0" w:rsidRDefault="00A85A80"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3">
    <w:p w14:paraId="621D2B78" w14:textId="77777777" w:rsidR="00A85A80" w:rsidRPr="00C348C0" w:rsidRDefault="00A85A80" w:rsidP="009956B4">
      <w:pPr>
        <w:pStyle w:val="FootnoteText"/>
        <w:spacing w:after="0"/>
        <w:jc w:val="both"/>
        <w:rPr>
          <w:lang w:val="en-GB"/>
        </w:rPr>
      </w:pPr>
      <w:r w:rsidRPr="006A5F84">
        <w:rPr>
          <w:rStyle w:val="FootnoteReference"/>
          <w:lang w:val="en-GB"/>
        </w:rPr>
        <w:footnoteRef/>
      </w:r>
      <w:r w:rsidRPr="00C348C0">
        <w:rPr>
          <w:lang w:val="en-GB"/>
        </w:rPr>
        <w:t xml:space="preserve"> The currency of tender shall be the currency of the contract and of payment.</w:t>
      </w:r>
    </w:p>
  </w:footnote>
  <w:footnote w:id="4">
    <w:p w14:paraId="31D37E22" w14:textId="1F71ACCA" w:rsidR="00A85A80" w:rsidRPr="00C348C0" w:rsidRDefault="00A85A80" w:rsidP="001A2BC4">
      <w:pPr>
        <w:pStyle w:val="FootnoteText"/>
        <w:spacing w:after="0"/>
        <w:jc w:val="both"/>
        <w:rPr>
          <w:lang w:val="en-GB"/>
        </w:rPr>
      </w:pPr>
      <w:r w:rsidRPr="00137F44">
        <w:rPr>
          <w:rStyle w:val="FootnoteReference"/>
          <w:lang w:val="en-GB"/>
        </w:rPr>
        <w:footnoteRef/>
      </w:r>
      <w:r w:rsidRPr="00137F44">
        <w:rPr>
          <w:lang w:val="en-GB"/>
        </w:rPr>
        <w:t xml:space="preserve"> DDP (Delivered Duty Paid — Incoterms 2020 International Chamber of Commerce</w:t>
      </w:r>
      <w:r w:rsidRPr="00C348C0">
        <w:rPr>
          <w:lang w:val="en-GB"/>
        </w:rPr>
        <w:t xml:space="preserve"> </w:t>
      </w:r>
      <w:r w:rsidRPr="0042695A">
        <w:rPr>
          <w:lang w:val="en-IE"/>
        </w:rPr>
        <w:t xml:space="preserve"> </w:t>
      </w:r>
      <w:hyperlink r:id="rId2" w:history="1">
        <w:r>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047E" w14:textId="77777777" w:rsidR="00A85A80" w:rsidRDefault="00A85A80" w:rsidP="00505B37">
    <w:pPr>
      <w:pStyle w:val="Header"/>
      <w:jc w:val="center"/>
      <w:rPr>
        <w:rFonts w:ascii="Calibri" w:hAnsi="Calibri" w:cs="Calibri"/>
        <w:smallCaps/>
      </w:rPr>
    </w:pPr>
    <w:r>
      <w:rPr>
        <w:rFonts w:ascii="Calibri" w:hAnsi="Calibri" w:cs="Calibri"/>
        <w:smallCaps/>
      </w:rPr>
      <w:t>LIMITE</w:t>
    </w:r>
  </w:p>
  <w:p w14:paraId="076D1B65" w14:textId="7BFE48A9" w:rsidR="00A85A80" w:rsidRDefault="00A85A80" w:rsidP="00505B37">
    <w:pPr>
      <w:pStyle w:val="Header"/>
      <w:jc w:val="center"/>
    </w:pPr>
    <w:r w:rsidRPr="00505B37">
      <w:rPr>
        <w:smallCaps/>
        <w:noProof/>
        <w:snapToGrid/>
        <w:szCs w:val="22"/>
        <w:lang w:val="en-GB" w:eastAsia="en-GB"/>
      </w:rPr>
      <w:drawing>
        <wp:inline distT="0" distB="0" distL="0" distR="0" wp14:anchorId="1EBFE015" wp14:editId="5E65A1D5">
          <wp:extent cx="3337560" cy="579120"/>
          <wp:effectExtent l="0" t="0" r="0" b="0"/>
          <wp:docPr id="4" name="Picture 4" descr="KSC 3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C 3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10CCAE8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CC92BA5A"/>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1"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4"/>
  </w:num>
  <w:num w:numId="3">
    <w:abstractNumId w:val="11"/>
  </w:num>
  <w:num w:numId="4">
    <w:abstractNumId w:val="14"/>
  </w:num>
  <w:num w:numId="5">
    <w:abstractNumId w:val="26"/>
  </w:num>
  <w:num w:numId="6">
    <w:abstractNumId w:val="10"/>
  </w:num>
  <w:num w:numId="7">
    <w:abstractNumId w:val="6"/>
  </w:num>
  <w:num w:numId="8">
    <w:abstractNumId w:val="2"/>
  </w:num>
  <w:num w:numId="9">
    <w:abstractNumId w:val="16"/>
  </w:num>
  <w:num w:numId="10">
    <w:abstractNumId w:val="5"/>
  </w:num>
  <w:num w:numId="11">
    <w:abstractNumId w:val="23"/>
  </w:num>
  <w:num w:numId="12">
    <w:abstractNumId w:val="13"/>
  </w:num>
  <w:num w:numId="13">
    <w:abstractNumId w:val="8"/>
  </w:num>
  <w:num w:numId="14">
    <w:abstractNumId w:val="21"/>
  </w:num>
  <w:num w:numId="15">
    <w:abstractNumId w:val="22"/>
  </w:num>
  <w:num w:numId="16">
    <w:abstractNumId w:val="9"/>
  </w:num>
  <w:num w:numId="17">
    <w:abstractNumId w:val="17"/>
  </w:num>
  <w:num w:numId="18">
    <w:abstractNumId w:val="12"/>
  </w:num>
  <w:num w:numId="19">
    <w:abstractNumId w:val="12"/>
  </w:num>
  <w:num w:numId="20">
    <w:abstractNumId w:val="28"/>
  </w:num>
  <w:num w:numId="21">
    <w:abstractNumId w:val="19"/>
  </w:num>
  <w:num w:numId="22">
    <w:abstractNumId w:val="18"/>
  </w:num>
  <w:num w:numId="23">
    <w:abstractNumId w:val="3"/>
  </w:num>
  <w:num w:numId="24">
    <w:abstractNumId w:val="12"/>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27"/>
  </w:num>
  <w:num w:numId="30">
    <w:abstractNumId w:val="2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493B"/>
    <w:rsid w:val="00026133"/>
    <w:rsid w:val="00027333"/>
    <w:rsid w:val="00030464"/>
    <w:rsid w:val="00030F24"/>
    <w:rsid w:val="00032EDE"/>
    <w:rsid w:val="00036E25"/>
    <w:rsid w:val="00040153"/>
    <w:rsid w:val="00040CF1"/>
    <w:rsid w:val="00041516"/>
    <w:rsid w:val="000417E2"/>
    <w:rsid w:val="00041C76"/>
    <w:rsid w:val="00043159"/>
    <w:rsid w:val="0004517D"/>
    <w:rsid w:val="00050C50"/>
    <w:rsid w:val="00051AE7"/>
    <w:rsid w:val="00051DD7"/>
    <w:rsid w:val="0005385E"/>
    <w:rsid w:val="00053AE8"/>
    <w:rsid w:val="0005446F"/>
    <w:rsid w:val="00056EAA"/>
    <w:rsid w:val="000574F3"/>
    <w:rsid w:val="00057556"/>
    <w:rsid w:val="000603D9"/>
    <w:rsid w:val="0006120C"/>
    <w:rsid w:val="00062BA9"/>
    <w:rsid w:val="000634D6"/>
    <w:rsid w:val="00063C56"/>
    <w:rsid w:val="00063C70"/>
    <w:rsid w:val="00064BDF"/>
    <w:rsid w:val="000665DF"/>
    <w:rsid w:val="00066CBA"/>
    <w:rsid w:val="000714BB"/>
    <w:rsid w:val="0007671B"/>
    <w:rsid w:val="0008592A"/>
    <w:rsid w:val="00085958"/>
    <w:rsid w:val="00085CA1"/>
    <w:rsid w:val="00086283"/>
    <w:rsid w:val="00087F35"/>
    <w:rsid w:val="00090987"/>
    <w:rsid w:val="0009286D"/>
    <w:rsid w:val="000947DF"/>
    <w:rsid w:val="000958D8"/>
    <w:rsid w:val="00097737"/>
    <w:rsid w:val="000A1A71"/>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3348"/>
    <w:rsid w:val="00103913"/>
    <w:rsid w:val="00104B37"/>
    <w:rsid w:val="0010518E"/>
    <w:rsid w:val="00111B28"/>
    <w:rsid w:val="00111CFF"/>
    <w:rsid w:val="00112739"/>
    <w:rsid w:val="00115916"/>
    <w:rsid w:val="00115A3D"/>
    <w:rsid w:val="001160E5"/>
    <w:rsid w:val="00116A45"/>
    <w:rsid w:val="0012084F"/>
    <w:rsid w:val="00121DE4"/>
    <w:rsid w:val="0012290C"/>
    <w:rsid w:val="00123EDC"/>
    <w:rsid w:val="00124409"/>
    <w:rsid w:val="001252C0"/>
    <w:rsid w:val="0012677D"/>
    <w:rsid w:val="0013002E"/>
    <w:rsid w:val="001302A7"/>
    <w:rsid w:val="001309AB"/>
    <w:rsid w:val="00130EF1"/>
    <w:rsid w:val="001320DF"/>
    <w:rsid w:val="00134586"/>
    <w:rsid w:val="00137F44"/>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E377F"/>
    <w:rsid w:val="001E4648"/>
    <w:rsid w:val="001E5DBA"/>
    <w:rsid w:val="001F0DE5"/>
    <w:rsid w:val="001F1580"/>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04C7"/>
    <w:rsid w:val="002631C5"/>
    <w:rsid w:val="00264ACD"/>
    <w:rsid w:val="0026542C"/>
    <w:rsid w:val="00266552"/>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0707"/>
    <w:rsid w:val="002E105B"/>
    <w:rsid w:val="002E1FB2"/>
    <w:rsid w:val="002E4C1B"/>
    <w:rsid w:val="002E4F57"/>
    <w:rsid w:val="002F1222"/>
    <w:rsid w:val="002F48D0"/>
    <w:rsid w:val="002F530E"/>
    <w:rsid w:val="002F559C"/>
    <w:rsid w:val="002F6309"/>
    <w:rsid w:val="00301220"/>
    <w:rsid w:val="003051AA"/>
    <w:rsid w:val="003061F8"/>
    <w:rsid w:val="00306DE6"/>
    <w:rsid w:val="00314EE8"/>
    <w:rsid w:val="003205A4"/>
    <w:rsid w:val="00321008"/>
    <w:rsid w:val="00322263"/>
    <w:rsid w:val="00324A27"/>
    <w:rsid w:val="003308C6"/>
    <w:rsid w:val="003320FF"/>
    <w:rsid w:val="0033212F"/>
    <w:rsid w:val="00335E06"/>
    <w:rsid w:val="003409B8"/>
    <w:rsid w:val="003411A3"/>
    <w:rsid w:val="00343102"/>
    <w:rsid w:val="0034393A"/>
    <w:rsid w:val="003443F0"/>
    <w:rsid w:val="00347B7E"/>
    <w:rsid w:val="003502E9"/>
    <w:rsid w:val="0035089B"/>
    <w:rsid w:val="00351351"/>
    <w:rsid w:val="003551F4"/>
    <w:rsid w:val="003568F8"/>
    <w:rsid w:val="00360344"/>
    <w:rsid w:val="003613D2"/>
    <w:rsid w:val="00361504"/>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1EC"/>
    <w:rsid w:val="003A02A1"/>
    <w:rsid w:val="003A474A"/>
    <w:rsid w:val="003A4880"/>
    <w:rsid w:val="003B1AB7"/>
    <w:rsid w:val="003B3C9C"/>
    <w:rsid w:val="003B48B4"/>
    <w:rsid w:val="003C0747"/>
    <w:rsid w:val="003C6C9C"/>
    <w:rsid w:val="003C7266"/>
    <w:rsid w:val="003D2078"/>
    <w:rsid w:val="003D3CAA"/>
    <w:rsid w:val="003D7011"/>
    <w:rsid w:val="003D7611"/>
    <w:rsid w:val="003E4DCA"/>
    <w:rsid w:val="003E7C71"/>
    <w:rsid w:val="003F0713"/>
    <w:rsid w:val="003F2375"/>
    <w:rsid w:val="003F2FA4"/>
    <w:rsid w:val="003F3B51"/>
    <w:rsid w:val="003F3D45"/>
    <w:rsid w:val="003F4953"/>
    <w:rsid w:val="003F6D98"/>
    <w:rsid w:val="003F7522"/>
    <w:rsid w:val="003F7AF5"/>
    <w:rsid w:val="003F7DB7"/>
    <w:rsid w:val="0040221E"/>
    <w:rsid w:val="00403B25"/>
    <w:rsid w:val="0040595A"/>
    <w:rsid w:val="00405BF8"/>
    <w:rsid w:val="004072FA"/>
    <w:rsid w:val="004105A1"/>
    <w:rsid w:val="00420666"/>
    <w:rsid w:val="00421363"/>
    <w:rsid w:val="00423DB4"/>
    <w:rsid w:val="0042695A"/>
    <w:rsid w:val="004272A7"/>
    <w:rsid w:val="004300D4"/>
    <w:rsid w:val="004316F0"/>
    <w:rsid w:val="004365AD"/>
    <w:rsid w:val="00442FF2"/>
    <w:rsid w:val="004434F8"/>
    <w:rsid w:val="0045310F"/>
    <w:rsid w:val="00453BD6"/>
    <w:rsid w:val="004554CB"/>
    <w:rsid w:val="00456FAE"/>
    <w:rsid w:val="004607CD"/>
    <w:rsid w:val="0046122C"/>
    <w:rsid w:val="00461AB4"/>
    <w:rsid w:val="00463F73"/>
    <w:rsid w:val="00466764"/>
    <w:rsid w:val="00476547"/>
    <w:rsid w:val="00476D3D"/>
    <w:rsid w:val="004775D2"/>
    <w:rsid w:val="0047783A"/>
    <w:rsid w:val="00483E26"/>
    <w:rsid w:val="0048742A"/>
    <w:rsid w:val="00487730"/>
    <w:rsid w:val="0049088E"/>
    <w:rsid w:val="004925DF"/>
    <w:rsid w:val="004936A8"/>
    <w:rsid w:val="00494168"/>
    <w:rsid w:val="004A0140"/>
    <w:rsid w:val="004A0863"/>
    <w:rsid w:val="004A101E"/>
    <w:rsid w:val="004A5CA1"/>
    <w:rsid w:val="004A7ED9"/>
    <w:rsid w:val="004B21D7"/>
    <w:rsid w:val="004B5C33"/>
    <w:rsid w:val="004B7893"/>
    <w:rsid w:val="004C265E"/>
    <w:rsid w:val="004C35B5"/>
    <w:rsid w:val="004D20F9"/>
    <w:rsid w:val="004D2FD8"/>
    <w:rsid w:val="004D6D1E"/>
    <w:rsid w:val="004D72C2"/>
    <w:rsid w:val="004E16BB"/>
    <w:rsid w:val="004E68CF"/>
    <w:rsid w:val="004F03C5"/>
    <w:rsid w:val="004F1264"/>
    <w:rsid w:val="004F2D4B"/>
    <w:rsid w:val="004F5C57"/>
    <w:rsid w:val="004F64C2"/>
    <w:rsid w:val="004F6EE9"/>
    <w:rsid w:val="005005D7"/>
    <w:rsid w:val="00501FF0"/>
    <w:rsid w:val="00502B15"/>
    <w:rsid w:val="00503427"/>
    <w:rsid w:val="00505B37"/>
    <w:rsid w:val="005071E3"/>
    <w:rsid w:val="00515616"/>
    <w:rsid w:val="00516552"/>
    <w:rsid w:val="00531CAA"/>
    <w:rsid w:val="00533C8D"/>
    <w:rsid w:val="00535826"/>
    <w:rsid w:val="00536B4A"/>
    <w:rsid w:val="00537189"/>
    <w:rsid w:val="00542E0F"/>
    <w:rsid w:val="00545957"/>
    <w:rsid w:val="00552278"/>
    <w:rsid w:val="00555BFC"/>
    <w:rsid w:val="00556923"/>
    <w:rsid w:val="00556CF9"/>
    <w:rsid w:val="005634B2"/>
    <w:rsid w:val="00570282"/>
    <w:rsid w:val="005706F0"/>
    <w:rsid w:val="00575CB0"/>
    <w:rsid w:val="00580F0C"/>
    <w:rsid w:val="00582894"/>
    <w:rsid w:val="00586D6C"/>
    <w:rsid w:val="00587BC9"/>
    <w:rsid w:val="00591F23"/>
    <w:rsid w:val="00593550"/>
    <w:rsid w:val="0059371A"/>
    <w:rsid w:val="005A7914"/>
    <w:rsid w:val="005B2018"/>
    <w:rsid w:val="005B2646"/>
    <w:rsid w:val="005B35D7"/>
    <w:rsid w:val="005B615E"/>
    <w:rsid w:val="005B75F7"/>
    <w:rsid w:val="005C0EA1"/>
    <w:rsid w:val="005C1201"/>
    <w:rsid w:val="005C3558"/>
    <w:rsid w:val="005D72F7"/>
    <w:rsid w:val="005E0B76"/>
    <w:rsid w:val="005E2EE8"/>
    <w:rsid w:val="005F1EC7"/>
    <w:rsid w:val="005F1F05"/>
    <w:rsid w:val="005F3C51"/>
    <w:rsid w:val="005F3E6B"/>
    <w:rsid w:val="005F62D0"/>
    <w:rsid w:val="005F7A76"/>
    <w:rsid w:val="005F7DC0"/>
    <w:rsid w:val="00603B4B"/>
    <w:rsid w:val="00613E4C"/>
    <w:rsid w:val="00614AE9"/>
    <w:rsid w:val="00614DF8"/>
    <w:rsid w:val="00615D3C"/>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47129"/>
    <w:rsid w:val="0065117A"/>
    <w:rsid w:val="00651BD8"/>
    <w:rsid w:val="00652618"/>
    <w:rsid w:val="006532E3"/>
    <w:rsid w:val="0065398D"/>
    <w:rsid w:val="00654F04"/>
    <w:rsid w:val="0066145D"/>
    <w:rsid w:val="00661B3C"/>
    <w:rsid w:val="00662A41"/>
    <w:rsid w:val="0066519D"/>
    <w:rsid w:val="00670E5E"/>
    <w:rsid w:val="00675D72"/>
    <w:rsid w:val="00677500"/>
    <w:rsid w:val="0068247E"/>
    <w:rsid w:val="00682804"/>
    <w:rsid w:val="00684438"/>
    <w:rsid w:val="0069153C"/>
    <w:rsid w:val="00691664"/>
    <w:rsid w:val="006917B2"/>
    <w:rsid w:val="00692095"/>
    <w:rsid w:val="00696FDD"/>
    <w:rsid w:val="006A5F84"/>
    <w:rsid w:val="006B0532"/>
    <w:rsid w:val="006B0AB1"/>
    <w:rsid w:val="006B3EAE"/>
    <w:rsid w:val="006B5B42"/>
    <w:rsid w:val="006B6D5B"/>
    <w:rsid w:val="006C2F05"/>
    <w:rsid w:val="006C513D"/>
    <w:rsid w:val="006D3BA1"/>
    <w:rsid w:val="006D4CEC"/>
    <w:rsid w:val="006E1DB1"/>
    <w:rsid w:val="006E226A"/>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23C11"/>
    <w:rsid w:val="00724D0C"/>
    <w:rsid w:val="007253FF"/>
    <w:rsid w:val="007307A9"/>
    <w:rsid w:val="00733488"/>
    <w:rsid w:val="0073450F"/>
    <w:rsid w:val="00740F25"/>
    <w:rsid w:val="007423EF"/>
    <w:rsid w:val="00742505"/>
    <w:rsid w:val="0075003E"/>
    <w:rsid w:val="0075170F"/>
    <w:rsid w:val="007531D2"/>
    <w:rsid w:val="0075384B"/>
    <w:rsid w:val="00754D2B"/>
    <w:rsid w:val="007563BB"/>
    <w:rsid w:val="00756C10"/>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9C3"/>
    <w:rsid w:val="0079405A"/>
    <w:rsid w:val="00795FF7"/>
    <w:rsid w:val="007A0045"/>
    <w:rsid w:val="007A0144"/>
    <w:rsid w:val="007A01BB"/>
    <w:rsid w:val="007A0C47"/>
    <w:rsid w:val="007B15A3"/>
    <w:rsid w:val="007B65DB"/>
    <w:rsid w:val="007C0BDD"/>
    <w:rsid w:val="007C0FE8"/>
    <w:rsid w:val="007C1656"/>
    <w:rsid w:val="007C6835"/>
    <w:rsid w:val="007C75E0"/>
    <w:rsid w:val="007D02BE"/>
    <w:rsid w:val="007D5FA2"/>
    <w:rsid w:val="007E0CD5"/>
    <w:rsid w:val="007E122E"/>
    <w:rsid w:val="007E3D5F"/>
    <w:rsid w:val="007E597D"/>
    <w:rsid w:val="007E64C1"/>
    <w:rsid w:val="007F634B"/>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45115"/>
    <w:rsid w:val="00853F9D"/>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D2E76"/>
    <w:rsid w:val="008E40E2"/>
    <w:rsid w:val="008E6D20"/>
    <w:rsid w:val="008E7470"/>
    <w:rsid w:val="008E7587"/>
    <w:rsid w:val="008F2E42"/>
    <w:rsid w:val="008F3866"/>
    <w:rsid w:val="008F3B55"/>
    <w:rsid w:val="008F3D27"/>
    <w:rsid w:val="009018A4"/>
    <w:rsid w:val="009030B0"/>
    <w:rsid w:val="009143FD"/>
    <w:rsid w:val="00917D02"/>
    <w:rsid w:val="00920A51"/>
    <w:rsid w:val="00920DBC"/>
    <w:rsid w:val="00922542"/>
    <w:rsid w:val="009251E3"/>
    <w:rsid w:val="0093582A"/>
    <w:rsid w:val="00937A82"/>
    <w:rsid w:val="00941359"/>
    <w:rsid w:val="009423FB"/>
    <w:rsid w:val="00943C7B"/>
    <w:rsid w:val="0094670B"/>
    <w:rsid w:val="00947FC3"/>
    <w:rsid w:val="00950813"/>
    <w:rsid w:val="009514EC"/>
    <w:rsid w:val="00953870"/>
    <w:rsid w:val="00961615"/>
    <w:rsid w:val="00980A42"/>
    <w:rsid w:val="00981F4F"/>
    <w:rsid w:val="00985BEF"/>
    <w:rsid w:val="00986964"/>
    <w:rsid w:val="00986D62"/>
    <w:rsid w:val="00990FF8"/>
    <w:rsid w:val="00994E39"/>
    <w:rsid w:val="009956B4"/>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D5CB2"/>
    <w:rsid w:val="009E04E4"/>
    <w:rsid w:val="009E48A3"/>
    <w:rsid w:val="009E4FC6"/>
    <w:rsid w:val="009E6BB7"/>
    <w:rsid w:val="009F1371"/>
    <w:rsid w:val="009F3126"/>
    <w:rsid w:val="00A039CA"/>
    <w:rsid w:val="00A04363"/>
    <w:rsid w:val="00A04FBF"/>
    <w:rsid w:val="00A0562E"/>
    <w:rsid w:val="00A05DCA"/>
    <w:rsid w:val="00A068EC"/>
    <w:rsid w:val="00A10D10"/>
    <w:rsid w:val="00A11437"/>
    <w:rsid w:val="00A11F12"/>
    <w:rsid w:val="00A139A6"/>
    <w:rsid w:val="00A14F76"/>
    <w:rsid w:val="00A1746F"/>
    <w:rsid w:val="00A22FA7"/>
    <w:rsid w:val="00A248EA"/>
    <w:rsid w:val="00A2696E"/>
    <w:rsid w:val="00A2701B"/>
    <w:rsid w:val="00A4194A"/>
    <w:rsid w:val="00A42161"/>
    <w:rsid w:val="00A4424B"/>
    <w:rsid w:val="00A50D37"/>
    <w:rsid w:val="00A512A5"/>
    <w:rsid w:val="00A512C9"/>
    <w:rsid w:val="00A539E4"/>
    <w:rsid w:val="00A5438F"/>
    <w:rsid w:val="00A55597"/>
    <w:rsid w:val="00A55F8E"/>
    <w:rsid w:val="00A56251"/>
    <w:rsid w:val="00A56C0B"/>
    <w:rsid w:val="00A6110F"/>
    <w:rsid w:val="00A62073"/>
    <w:rsid w:val="00A62A7F"/>
    <w:rsid w:val="00A633C6"/>
    <w:rsid w:val="00A63E3C"/>
    <w:rsid w:val="00A65361"/>
    <w:rsid w:val="00A665A2"/>
    <w:rsid w:val="00A70E9F"/>
    <w:rsid w:val="00A712B9"/>
    <w:rsid w:val="00A719F0"/>
    <w:rsid w:val="00A721A0"/>
    <w:rsid w:val="00A75650"/>
    <w:rsid w:val="00A75D60"/>
    <w:rsid w:val="00A77708"/>
    <w:rsid w:val="00A808EF"/>
    <w:rsid w:val="00A820FC"/>
    <w:rsid w:val="00A826AD"/>
    <w:rsid w:val="00A8413B"/>
    <w:rsid w:val="00A845B1"/>
    <w:rsid w:val="00A85A80"/>
    <w:rsid w:val="00A90875"/>
    <w:rsid w:val="00A9509F"/>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4052"/>
    <w:rsid w:val="00AF47CA"/>
    <w:rsid w:val="00AF507E"/>
    <w:rsid w:val="00B07102"/>
    <w:rsid w:val="00B1032A"/>
    <w:rsid w:val="00B1165D"/>
    <w:rsid w:val="00B13B59"/>
    <w:rsid w:val="00B158B1"/>
    <w:rsid w:val="00B170EF"/>
    <w:rsid w:val="00B17A53"/>
    <w:rsid w:val="00B2499C"/>
    <w:rsid w:val="00B277E4"/>
    <w:rsid w:val="00B30528"/>
    <w:rsid w:val="00B3168E"/>
    <w:rsid w:val="00B3411B"/>
    <w:rsid w:val="00B35051"/>
    <w:rsid w:val="00B4108F"/>
    <w:rsid w:val="00B41E98"/>
    <w:rsid w:val="00B443C3"/>
    <w:rsid w:val="00B4454C"/>
    <w:rsid w:val="00B44B08"/>
    <w:rsid w:val="00B44DC5"/>
    <w:rsid w:val="00B4644C"/>
    <w:rsid w:val="00B4772C"/>
    <w:rsid w:val="00B50CF5"/>
    <w:rsid w:val="00B51209"/>
    <w:rsid w:val="00B525A7"/>
    <w:rsid w:val="00B52741"/>
    <w:rsid w:val="00B54093"/>
    <w:rsid w:val="00B569B1"/>
    <w:rsid w:val="00B60082"/>
    <w:rsid w:val="00B61016"/>
    <w:rsid w:val="00B61CED"/>
    <w:rsid w:val="00B63280"/>
    <w:rsid w:val="00B64DEB"/>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70CB"/>
    <w:rsid w:val="00BB1EB9"/>
    <w:rsid w:val="00BB2075"/>
    <w:rsid w:val="00BB2CCE"/>
    <w:rsid w:val="00BB51C8"/>
    <w:rsid w:val="00BB56D3"/>
    <w:rsid w:val="00BB65D4"/>
    <w:rsid w:val="00BB6CB4"/>
    <w:rsid w:val="00BC112C"/>
    <w:rsid w:val="00BC163B"/>
    <w:rsid w:val="00BC2F6B"/>
    <w:rsid w:val="00BC3B75"/>
    <w:rsid w:val="00BC46F2"/>
    <w:rsid w:val="00BC6222"/>
    <w:rsid w:val="00BD0512"/>
    <w:rsid w:val="00BD201F"/>
    <w:rsid w:val="00BD2FEA"/>
    <w:rsid w:val="00BD3371"/>
    <w:rsid w:val="00BD72AF"/>
    <w:rsid w:val="00BE34FF"/>
    <w:rsid w:val="00BE3AD8"/>
    <w:rsid w:val="00BF1A9A"/>
    <w:rsid w:val="00BF50A2"/>
    <w:rsid w:val="00BF657E"/>
    <w:rsid w:val="00C0329C"/>
    <w:rsid w:val="00C07667"/>
    <w:rsid w:val="00C123BB"/>
    <w:rsid w:val="00C12AF0"/>
    <w:rsid w:val="00C13C29"/>
    <w:rsid w:val="00C17310"/>
    <w:rsid w:val="00C24AB5"/>
    <w:rsid w:val="00C255E8"/>
    <w:rsid w:val="00C302E1"/>
    <w:rsid w:val="00C3235B"/>
    <w:rsid w:val="00C348C0"/>
    <w:rsid w:val="00C34E40"/>
    <w:rsid w:val="00C350C3"/>
    <w:rsid w:val="00C372AF"/>
    <w:rsid w:val="00C41328"/>
    <w:rsid w:val="00C413E2"/>
    <w:rsid w:val="00C41919"/>
    <w:rsid w:val="00C42CAE"/>
    <w:rsid w:val="00C53475"/>
    <w:rsid w:val="00C53F38"/>
    <w:rsid w:val="00C54801"/>
    <w:rsid w:val="00C57367"/>
    <w:rsid w:val="00C60DD3"/>
    <w:rsid w:val="00C61312"/>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618A"/>
    <w:rsid w:val="00CA6C68"/>
    <w:rsid w:val="00CA7FAB"/>
    <w:rsid w:val="00CB3E27"/>
    <w:rsid w:val="00CB4E1D"/>
    <w:rsid w:val="00CC1A28"/>
    <w:rsid w:val="00CC6A3F"/>
    <w:rsid w:val="00CC7DE2"/>
    <w:rsid w:val="00CD7F25"/>
    <w:rsid w:val="00CE16A1"/>
    <w:rsid w:val="00CE4FDE"/>
    <w:rsid w:val="00CF2D8C"/>
    <w:rsid w:val="00CF2DE2"/>
    <w:rsid w:val="00CF30C4"/>
    <w:rsid w:val="00CF48EA"/>
    <w:rsid w:val="00CF63C2"/>
    <w:rsid w:val="00CF6CFA"/>
    <w:rsid w:val="00D00E91"/>
    <w:rsid w:val="00D01EEC"/>
    <w:rsid w:val="00D02E23"/>
    <w:rsid w:val="00D03108"/>
    <w:rsid w:val="00D04484"/>
    <w:rsid w:val="00D07A31"/>
    <w:rsid w:val="00D1398A"/>
    <w:rsid w:val="00D151D3"/>
    <w:rsid w:val="00D16ADA"/>
    <w:rsid w:val="00D17EE8"/>
    <w:rsid w:val="00D21056"/>
    <w:rsid w:val="00D243E7"/>
    <w:rsid w:val="00D24469"/>
    <w:rsid w:val="00D24893"/>
    <w:rsid w:val="00D312D2"/>
    <w:rsid w:val="00D33BE3"/>
    <w:rsid w:val="00D33CAF"/>
    <w:rsid w:val="00D34FBF"/>
    <w:rsid w:val="00D37E3E"/>
    <w:rsid w:val="00D43612"/>
    <w:rsid w:val="00D44362"/>
    <w:rsid w:val="00D4697C"/>
    <w:rsid w:val="00D52CBF"/>
    <w:rsid w:val="00D54C28"/>
    <w:rsid w:val="00D576CA"/>
    <w:rsid w:val="00D62067"/>
    <w:rsid w:val="00D621D6"/>
    <w:rsid w:val="00D65FFE"/>
    <w:rsid w:val="00D662AA"/>
    <w:rsid w:val="00D6653E"/>
    <w:rsid w:val="00D66F04"/>
    <w:rsid w:val="00D678AC"/>
    <w:rsid w:val="00D71AF3"/>
    <w:rsid w:val="00D72793"/>
    <w:rsid w:val="00D735D6"/>
    <w:rsid w:val="00D73650"/>
    <w:rsid w:val="00D73E36"/>
    <w:rsid w:val="00D75213"/>
    <w:rsid w:val="00D76FC8"/>
    <w:rsid w:val="00D83D1B"/>
    <w:rsid w:val="00D85561"/>
    <w:rsid w:val="00D8732D"/>
    <w:rsid w:val="00D90043"/>
    <w:rsid w:val="00D92BA6"/>
    <w:rsid w:val="00D92FC8"/>
    <w:rsid w:val="00D93F90"/>
    <w:rsid w:val="00D943DB"/>
    <w:rsid w:val="00D950BA"/>
    <w:rsid w:val="00D979C6"/>
    <w:rsid w:val="00D97FDC"/>
    <w:rsid w:val="00DA4AB8"/>
    <w:rsid w:val="00DA4D57"/>
    <w:rsid w:val="00DB5F3B"/>
    <w:rsid w:val="00DB7EEF"/>
    <w:rsid w:val="00DC3F6B"/>
    <w:rsid w:val="00DC50E2"/>
    <w:rsid w:val="00DC54A0"/>
    <w:rsid w:val="00DC6C9C"/>
    <w:rsid w:val="00DC7EB2"/>
    <w:rsid w:val="00DD005F"/>
    <w:rsid w:val="00DD0624"/>
    <w:rsid w:val="00DD13B0"/>
    <w:rsid w:val="00DD6678"/>
    <w:rsid w:val="00DD7A86"/>
    <w:rsid w:val="00DE13B8"/>
    <w:rsid w:val="00DE19B1"/>
    <w:rsid w:val="00DE378C"/>
    <w:rsid w:val="00DE7055"/>
    <w:rsid w:val="00DE71AB"/>
    <w:rsid w:val="00DF25C5"/>
    <w:rsid w:val="00DF2FF3"/>
    <w:rsid w:val="00DF3134"/>
    <w:rsid w:val="00DF589E"/>
    <w:rsid w:val="00DF7145"/>
    <w:rsid w:val="00DF7327"/>
    <w:rsid w:val="00DF7A40"/>
    <w:rsid w:val="00E0295D"/>
    <w:rsid w:val="00E034FB"/>
    <w:rsid w:val="00E0711F"/>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6F6E"/>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4212"/>
    <w:rsid w:val="00E96D0F"/>
    <w:rsid w:val="00EA1ADC"/>
    <w:rsid w:val="00EA23A7"/>
    <w:rsid w:val="00EA75C1"/>
    <w:rsid w:val="00EB295F"/>
    <w:rsid w:val="00EB3B91"/>
    <w:rsid w:val="00EB6C79"/>
    <w:rsid w:val="00EB78F4"/>
    <w:rsid w:val="00EC0DD2"/>
    <w:rsid w:val="00EC16F8"/>
    <w:rsid w:val="00EC2A8D"/>
    <w:rsid w:val="00EC48C8"/>
    <w:rsid w:val="00EC4FD6"/>
    <w:rsid w:val="00EC571A"/>
    <w:rsid w:val="00ED0949"/>
    <w:rsid w:val="00ED219D"/>
    <w:rsid w:val="00ED3206"/>
    <w:rsid w:val="00ED6AC4"/>
    <w:rsid w:val="00EE0ED9"/>
    <w:rsid w:val="00EE109E"/>
    <w:rsid w:val="00EE23B1"/>
    <w:rsid w:val="00EE2E55"/>
    <w:rsid w:val="00EE382A"/>
    <w:rsid w:val="00EE3EB0"/>
    <w:rsid w:val="00EE6BC0"/>
    <w:rsid w:val="00EF1C05"/>
    <w:rsid w:val="00EF2700"/>
    <w:rsid w:val="00EF3951"/>
    <w:rsid w:val="00EF6426"/>
    <w:rsid w:val="00F01A04"/>
    <w:rsid w:val="00F02006"/>
    <w:rsid w:val="00F02308"/>
    <w:rsid w:val="00F041A6"/>
    <w:rsid w:val="00F04A24"/>
    <w:rsid w:val="00F0574A"/>
    <w:rsid w:val="00F10944"/>
    <w:rsid w:val="00F16248"/>
    <w:rsid w:val="00F166D4"/>
    <w:rsid w:val="00F20296"/>
    <w:rsid w:val="00F25C38"/>
    <w:rsid w:val="00F339EE"/>
    <w:rsid w:val="00F33A99"/>
    <w:rsid w:val="00F40E0E"/>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3C"/>
    <w:rsid w:val="00FA73A6"/>
    <w:rsid w:val="00FA7BA5"/>
    <w:rsid w:val="00FB1FCF"/>
    <w:rsid w:val="00FB2706"/>
    <w:rsid w:val="00FB3374"/>
    <w:rsid w:val="00FB5AD4"/>
    <w:rsid w:val="00FB67DE"/>
    <w:rsid w:val="00FC6A15"/>
    <w:rsid w:val="00FC6AA4"/>
    <w:rsid w:val="00FD23CD"/>
    <w:rsid w:val="00FD4F5A"/>
    <w:rsid w:val="00FD68B9"/>
    <w:rsid w:val="00FD6CB9"/>
    <w:rsid w:val="00FD7D8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76"/>
    <w:pPr>
      <w:spacing w:before="120" w:after="120"/>
    </w:pPr>
    <w:rPr>
      <w:rFonts w:ascii="Arial" w:hAnsi="Arial"/>
      <w:snapToGrid w:val="0"/>
      <w:lang w:val="en-US" w:eastAsia="en-US"/>
    </w:rPr>
  </w:style>
  <w:style w:type="paragraph" w:styleId="Heading1">
    <w:name w:val="heading 1"/>
    <w:basedOn w:val="Normal"/>
    <w:next w:val="Normal"/>
    <w:link w:val="Heading1Char1"/>
    <w:autoRedefine/>
    <w:qFormat/>
    <w:rsid w:val="009956B4"/>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30"/>
      </w:numPr>
      <w:spacing w:before="240" w:after="60"/>
      <w:outlineLvl w:val="3"/>
    </w:pPr>
    <w:rPr>
      <w:b/>
      <w:sz w:val="24"/>
    </w:rPr>
  </w:style>
  <w:style w:type="paragraph" w:styleId="Heading5">
    <w:name w:val="heading 5"/>
    <w:basedOn w:val="Normal"/>
    <w:next w:val="Normal"/>
    <w:link w:val="Heading5Char"/>
    <w:qFormat/>
    <w:pPr>
      <w:numPr>
        <w:ilvl w:val="4"/>
        <w:numId w:val="30"/>
      </w:numPr>
      <w:spacing w:before="240" w:after="60"/>
      <w:outlineLvl w:val="4"/>
    </w:pPr>
    <w:rPr>
      <w:sz w:val="22"/>
    </w:rPr>
  </w:style>
  <w:style w:type="paragraph" w:styleId="Heading6">
    <w:name w:val="heading 6"/>
    <w:basedOn w:val="Normal"/>
    <w:next w:val="Normal"/>
    <w:link w:val="Heading6Char"/>
    <w:qFormat/>
    <w:pPr>
      <w:numPr>
        <w:ilvl w:val="5"/>
        <w:numId w:val="30"/>
      </w:numPr>
      <w:spacing w:before="240" w:after="60"/>
      <w:outlineLvl w:val="5"/>
    </w:pPr>
    <w:rPr>
      <w:i/>
      <w:sz w:val="22"/>
    </w:rPr>
  </w:style>
  <w:style w:type="paragraph" w:styleId="Heading7">
    <w:name w:val="heading 7"/>
    <w:basedOn w:val="Normal"/>
    <w:next w:val="Normal"/>
    <w:link w:val="Heading7Char"/>
    <w:qFormat/>
    <w:pPr>
      <w:numPr>
        <w:ilvl w:val="6"/>
        <w:numId w:val="30"/>
      </w:numPr>
      <w:spacing w:before="240" w:after="60"/>
      <w:outlineLvl w:val="6"/>
    </w:pPr>
  </w:style>
  <w:style w:type="paragraph" w:styleId="Heading8">
    <w:name w:val="heading 8"/>
    <w:basedOn w:val="Normal"/>
    <w:next w:val="Normal"/>
    <w:link w:val="Heading8Char"/>
    <w:qFormat/>
    <w:pPr>
      <w:numPr>
        <w:ilvl w:val="7"/>
        <w:numId w:val="30"/>
      </w:numPr>
      <w:spacing w:before="240" w:after="60"/>
      <w:outlineLvl w:val="7"/>
    </w:pPr>
    <w:rPr>
      <w:i/>
    </w:rPr>
  </w:style>
  <w:style w:type="paragraph" w:styleId="Heading9">
    <w:name w:val="heading 9"/>
    <w:basedOn w:val="Normal"/>
    <w:next w:val="Normal"/>
    <w:link w:val="Heading9Char"/>
    <w:qFormat/>
    <w:pPr>
      <w:numPr>
        <w:ilvl w:val="8"/>
        <w:numId w:val="30"/>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uiPriority w:val="22"/>
    <w:qFormat/>
    <w:rPr>
      <w:b/>
    </w:rPr>
  </w:style>
  <w:style w:type="paragraph" w:customStyle="1" w:styleId="Blockquote">
    <w:name w:val="Blockquote"/>
    <w:basedOn w:val="Normal"/>
    <w:pPr>
      <w:widowControl w:val="0"/>
      <w:spacing w:before="100" w:after="100"/>
      <w:ind w:left="360" w:right="360"/>
    </w:pPr>
    <w:rPr>
      <w:sz w:val="24"/>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9956B4"/>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1929077897">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jka.joksimovic@spc-k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ajka.joksimovic@scp-k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p-ks.org/en/privacy-noti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hyperlink" Target="mailto:rajka.joksimovic@scp-ks.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jka.joksimovic@spc-ks.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E17C-D629-474B-902F-07AB4E487CDF}">
  <ds:schemaRefs>
    <ds:schemaRef ds:uri="http://schemas.microsoft.com/sharepoint/v3/contenttype/forms"/>
  </ds:schemaRefs>
</ds:datastoreItem>
</file>

<file path=customXml/itemProps2.xml><?xml version="1.0" encoding="utf-8"?>
<ds:datastoreItem xmlns:ds="http://schemas.openxmlformats.org/officeDocument/2006/customXml" ds:itemID="{700DCCE3-A1F8-4A15-A2F7-75B1BECC5D3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21a4a1d-4eb8-49d3-b465-be101281b0f3"/>
    <ds:schemaRef ds:uri="http://www.w3.org/XML/1998/namespace"/>
    <ds:schemaRef ds:uri="http://purl.org/dc/dcmitype/"/>
  </ds:schemaRefs>
</ds:datastoreItem>
</file>

<file path=customXml/itemProps3.xml><?xml version="1.0" encoding="utf-8"?>
<ds:datastoreItem xmlns:ds="http://schemas.openxmlformats.org/officeDocument/2006/customXml" ds:itemID="{673FE033-7DBD-4C2B-AF83-BAABBE58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ECDCF-A930-4284-8ACA-4945041A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13</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34312</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38</cp:revision>
  <cp:lastPrinted>2018-04-13T13:21:00Z</cp:lastPrinted>
  <dcterms:created xsi:type="dcterms:W3CDTF">2022-01-13T15:50:00Z</dcterms:created>
  <dcterms:modified xsi:type="dcterms:W3CDTF">2022-05-30T13:11:00Z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hecked by">
    <vt:lpwstr>duboile</vt:lpwstr>
  </property>
  <property fmtid="{D5CDD505-2E9C-101B-9397-08002B2CF9AE}" pid="8" name="ContentTypeId">
    <vt:lpwstr>0x010100724FDE23FB365D4CB8B2901107175F9F</vt:lpwstr>
  </property>
</Properties>
</file>